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3396" w14:textId="14065B78" w:rsidR="00045888" w:rsidRPr="006E6D13" w:rsidRDefault="000418B0" w:rsidP="000418B0">
      <w:pPr>
        <w:jc w:val="thaiDistribute"/>
        <w:rPr>
          <w:rFonts w:ascii="TH SarabunPSK" w:hAnsi="TH SarabunPSK" w:cs="TH SarabunPSK"/>
          <w:b/>
          <w:bCs/>
          <w:sz w:val="40"/>
          <w:szCs w:val="40"/>
        </w:rPr>
      </w:pPr>
      <w:r w:rsidRPr="008C70B9">
        <w:rPr>
          <w:b/>
          <w:bCs/>
        </w:rPr>
        <w:t xml:space="preserve">State of Environment </w:t>
      </w:r>
      <w:r>
        <w:rPr>
          <w:b/>
          <w:bCs/>
        </w:rPr>
        <w:t xml:space="preserve">of Thailand </w:t>
      </w:r>
      <w:r w:rsidRPr="008C70B9">
        <w:rPr>
          <w:b/>
          <w:bCs/>
        </w:rPr>
        <w:t>in 202</w:t>
      </w:r>
      <w:r>
        <w:rPr>
          <w:b/>
          <w:bCs/>
        </w:rPr>
        <w:t>3</w:t>
      </w:r>
    </w:p>
    <w:p w14:paraId="6DDF38AB" w14:textId="12430D7A" w:rsidR="00A159B8" w:rsidRPr="006E6D13" w:rsidRDefault="00F52EC8" w:rsidP="00A159B8">
      <w:pPr>
        <w:tabs>
          <w:tab w:val="left" w:pos="1134"/>
          <w:tab w:val="left" w:pos="1560"/>
          <w:tab w:val="left" w:pos="1985"/>
          <w:tab w:val="left" w:pos="2410"/>
          <w:tab w:val="left" w:pos="2835"/>
          <w:tab w:val="left" w:pos="3261"/>
          <w:tab w:val="left" w:pos="3686"/>
          <w:tab w:val="left" w:pos="4111"/>
          <w:tab w:val="left" w:pos="4536"/>
        </w:tabs>
        <w:spacing w:after="0" w:line="240" w:lineRule="auto"/>
        <w:jc w:val="both"/>
        <w:rPr>
          <w:rFonts w:ascii="TH SarabunPSK" w:hAnsi="TH SarabunPSK" w:cs="TH SarabunPSK"/>
          <w:sz w:val="32"/>
          <w:szCs w:val="32"/>
        </w:rPr>
      </w:pPr>
      <w:r w:rsidRPr="006E6D13">
        <w:rPr>
          <w:rFonts w:ascii="TH SarabunPSK" w:hAnsi="TH SarabunPSK" w:cs="TH SarabunPSK"/>
          <w:sz w:val="32"/>
          <w:szCs w:val="32"/>
        </w:rPr>
        <w:tab/>
      </w:r>
      <w:r w:rsidR="00A159B8" w:rsidRPr="006E6D13">
        <w:rPr>
          <w:rFonts w:ascii="TH SarabunPSK" w:hAnsi="TH SarabunPSK" w:cs="TH SarabunPSK"/>
          <w:sz w:val="32"/>
          <w:szCs w:val="32"/>
        </w:rPr>
        <w:t xml:space="preserve">The national state of the environment </w:t>
      </w:r>
      <w:r w:rsidR="00EC05A6" w:rsidRPr="006E6D13">
        <w:rPr>
          <w:rFonts w:ascii="TH SarabunPSK" w:hAnsi="TH SarabunPSK" w:cs="TH SarabunPSK"/>
          <w:sz w:val="32"/>
          <w:szCs w:val="32"/>
        </w:rPr>
        <w:t xml:space="preserve">report </w:t>
      </w:r>
      <w:r w:rsidR="00A159B8" w:rsidRPr="006E6D13">
        <w:rPr>
          <w:rFonts w:ascii="TH SarabunPSK" w:hAnsi="TH SarabunPSK" w:cs="TH SarabunPSK"/>
          <w:sz w:val="32"/>
          <w:szCs w:val="32"/>
        </w:rPr>
        <w:t xml:space="preserve">is annually </w:t>
      </w:r>
      <w:r w:rsidR="00EC05A6" w:rsidRPr="006E6D13">
        <w:rPr>
          <w:rFonts w:ascii="TH SarabunPSK" w:hAnsi="TH SarabunPSK" w:cs="TH SarabunPSK"/>
          <w:sz w:val="32"/>
          <w:szCs w:val="32"/>
        </w:rPr>
        <w:t xml:space="preserve">conducted </w:t>
      </w:r>
      <w:r w:rsidR="00A159B8" w:rsidRPr="006E6D13">
        <w:rPr>
          <w:rFonts w:ascii="TH SarabunPSK" w:hAnsi="TH SarabunPSK" w:cs="TH SarabunPSK"/>
          <w:sz w:val="32"/>
          <w:szCs w:val="32"/>
        </w:rPr>
        <w:t>to support the formulation of polic</w:t>
      </w:r>
      <w:r w:rsidR="00622FB9">
        <w:rPr>
          <w:rFonts w:ascii="TH SarabunPSK" w:hAnsi="TH SarabunPSK" w:cs="TH SarabunPSK"/>
          <w:sz w:val="32"/>
          <w:szCs w:val="32"/>
        </w:rPr>
        <w:t>y</w:t>
      </w:r>
      <w:r w:rsidR="00A159B8" w:rsidRPr="006E6D13">
        <w:rPr>
          <w:rFonts w:ascii="TH SarabunPSK" w:hAnsi="TH SarabunPSK" w:cs="TH SarabunPSK"/>
          <w:sz w:val="32"/>
          <w:szCs w:val="32"/>
        </w:rPr>
        <w:t>, measure, plan, and guidance for an effective and timely response to challenge natural resources and environment. The report presents information on various aspects of environment</w:t>
      </w:r>
      <w:r w:rsidR="00EC05A6" w:rsidRPr="006E6D13">
        <w:rPr>
          <w:rFonts w:ascii="TH SarabunPSK" w:hAnsi="TH SarabunPSK" w:cs="TH SarabunPSK"/>
          <w:sz w:val="32"/>
          <w:szCs w:val="32"/>
        </w:rPr>
        <w:t xml:space="preserve"> changes</w:t>
      </w:r>
      <w:r w:rsidR="00A159B8" w:rsidRPr="006E6D13">
        <w:rPr>
          <w:rFonts w:ascii="TH SarabunPSK" w:hAnsi="TH SarabunPSK" w:cs="TH SarabunPSK"/>
          <w:sz w:val="32"/>
          <w:szCs w:val="32"/>
        </w:rPr>
        <w:t xml:space="preserve">, future projections, and policy </w:t>
      </w:r>
      <w:r w:rsidR="00EC05A6" w:rsidRPr="006E6D13">
        <w:rPr>
          <w:rFonts w:ascii="TH SarabunPSK" w:hAnsi="TH SarabunPSK" w:cs="TH SarabunPSK"/>
          <w:sz w:val="32"/>
          <w:szCs w:val="32"/>
        </w:rPr>
        <w:t xml:space="preserve">recommendations </w:t>
      </w:r>
      <w:r w:rsidR="00A159B8" w:rsidRPr="006E6D13">
        <w:rPr>
          <w:rFonts w:ascii="TH SarabunPSK" w:hAnsi="TH SarabunPSK" w:cs="TH SarabunPSK"/>
          <w:sz w:val="32"/>
          <w:szCs w:val="32"/>
        </w:rPr>
        <w:t xml:space="preserve">on natural resources and environmental management </w:t>
      </w:r>
      <w:r w:rsidR="008F4DFF" w:rsidRPr="006E6D13">
        <w:rPr>
          <w:rFonts w:ascii="TH SarabunPSK" w:hAnsi="TH SarabunPSK" w:cs="TH SarabunPSK"/>
          <w:sz w:val="32"/>
          <w:szCs w:val="32"/>
        </w:rPr>
        <w:t>of</w:t>
      </w:r>
      <w:r w:rsidR="00A159B8" w:rsidRPr="006E6D13">
        <w:rPr>
          <w:rFonts w:ascii="TH SarabunPSK" w:hAnsi="TH SarabunPSK" w:cs="TH SarabunPSK"/>
          <w:sz w:val="32"/>
          <w:szCs w:val="32"/>
        </w:rPr>
        <w:t xml:space="preserve"> Thailand</w:t>
      </w:r>
      <w:r w:rsidR="008F4DFF" w:rsidRPr="006E6D13">
        <w:rPr>
          <w:rFonts w:ascii="TH SarabunPSK" w:hAnsi="TH SarabunPSK" w:cs="TH SarabunPSK"/>
          <w:sz w:val="32"/>
          <w:szCs w:val="32"/>
        </w:rPr>
        <w:t>.</w:t>
      </w:r>
    </w:p>
    <w:p w14:paraId="027BBF95" w14:textId="77777777" w:rsidR="00A159B8" w:rsidRPr="006E6D13" w:rsidRDefault="00A159B8" w:rsidP="00A159B8">
      <w:pPr>
        <w:tabs>
          <w:tab w:val="left" w:pos="1134"/>
          <w:tab w:val="left" w:pos="1560"/>
          <w:tab w:val="left" w:pos="1985"/>
          <w:tab w:val="left" w:pos="2410"/>
          <w:tab w:val="left" w:pos="2835"/>
          <w:tab w:val="left" w:pos="3261"/>
          <w:tab w:val="left" w:pos="3686"/>
          <w:tab w:val="left" w:pos="4111"/>
          <w:tab w:val="left" w:pos="4536"/>
        </w:tabs>
        <w:spacing w:after="0" w:line="240" w:lineRule="auto"/>
        <w:jc w:val="both"/>
        <w:rPr>
          <w:rFonts w:ascii="TH SarabunPSK" w:hAnsi="TH SarabunPSK" w:cs="TH SarabunPSK"/>
          <w:sz w:val="32"/>
          <w:szCs w:val="32"/>
        </w:rPr>
      </w:pPr>
    </w:p>
    <w:p w14:paraId="17E2831D" w14:textId="50FFDADA" w:rsidR="00045888" w:rsidRPr="006E6D13" w:rsidRDefault="00F52EC8" w:rsidP="00A159B8">
      <w:pPr>
        <w:tabs>
          <w:tab w:val="left" w:pos="1134"/>
          <w:tab w:val="left" w:pos="1560"/>
          <w:tab w:val="left" w:pos="1985"/>
          <w:tab w:val="left" w:pos="2410"/>
          <w:tab w:val="left" w:pos="2835"/>
          <w:tab w:val="left" w:pos="3261"/>
          <w:tab w:val="left" w:pos="3686"/>
          <w:tab w:val="left" w:pos="4111"/>
          <w:tab w:val="left" w:pos="4536"/>
        </w:tabs>
        <w:spacing w:after="0" w:line="240" w:lineRule="auto"/>
        <w:jc w:val="both"/>
        <w:rPr>
          <w:rFonts w:ascii="TH SarabunPSK" w:hAnsi="TH SarabunPSK" w:cs="TH SarabunPSK"/>
          <w:b/>
          <w:bCs/>
          <w:sz w:val="36"/>
          <w:szCs w:val="36"/>
        </w:rPr>
      </w:pPr>
      <w:r w:rsidRPr="006E6D13">
        <w:rPr>
          <w:rFonts w:ascii="TH SarabunPSK" w:hAnsi="TH SarabunPSK" w:cs="TH SarabunPSK"/>
          <w:b/>
          <w:bCs/>
          <w:sz w:val="36"/>
          <w:szCs w:val="36"/>
        </w:rPr>
        <w:t>1</w:t>
      </w:r>
      <w:r w:rsidRPr="006E6D13">
        <w:rPr>
          <w:rFonts w:ascii="TH SarabunPSK" w:hAnsi="TH SarabunPSK" w:cs="TH SarabunPSK"/>
          <w:b/>
          <w:bCs/>
          <w:sz w:val="36"/>
          <w:szCs w:val="36"/>
          <w:cs/>
        </w:rPr>
        <w:t xml:space="preserve">. </w:t>
      </w:r>
      <w:r w:rsidRPr="006E6D13">
        <w:rPr>
          <w:rFonts w:ascii="TH SarabunPSK" w:hAnsi="TH SarabunPSK" w:cs="TH SarabunPSK"/>
          <w:b/>
          <w:bCs/>
          <w:sz w:val="36"/>
          <w:szCs w:val="36"/>
        </w:rPr>
        <w:t>Overview</w:t>
      </w:r>
    </w:p>
    <w:p w14:paraId="3414738B" w14:textId="71ABA21E" w:rsidR="00045888" w:rsidRPr="006E6D13" w:rsidRDefault="00E445F1" w:rsidP="00F35F25">
      <w:pPr>
        <w:tabs>
          <w:tab w:val="left" w:pos="709"/>
        </w:tabs>
        <w:suppressAutoHyphens w:val="0"/>
        <w:spacing w:before="120" w:after="0" w:line="240" w:lineRule="auto"/>
        <w:jc w:val="thaiDistribute"/>
        <w:rPr>
          <w:rFonts w:ascii="TH SarabunPSK" w:hAnsi="TH SarabunPSK" w:cs="TH SarabunPSK"/>
        </w:rPr>
      </w:pPr>
      <w:r w:rsidRPr="006E6D13">
        <w:rPr>
          <w:rFonts w:ascii="TH SarabunPSK" w:hAnsi="TH SarabunPSK" w:cs="TH SarabunPSK"/>
          <w:b/>
          <w:bCs/>
          <w:sz w:val="32"/>
          <w:szCs w:val="32"/>
          <w:cs/>
        </w:rPr>
        <w:tab/>
      </w:r>
      <w:r w:rsidR="00F52EC8" w:rsidRPr="006E6D13">
        <w:rPr>
          <w:rFonts w:ascii="TH SarabunPSK" w:hAnsi="TH SarabunPSK" w:cs="TH SarabunPSK"/>
          <w:b/>
          <w:bCs/>
          <w:sz w:val="32"/>
          <w:szCs w:val="32"/>
        </w:rPr>
        <w:t>1</w:t>
      </w:r>
      <w:r w:rsidR="00F52EC8" w:rsidRPr="006E6D13">
        <w:rPr>
          <w:rFonts w:ascii="TH SarabunPSK" w:hAnsi="TH SarabunPSK" w:cs="TH SarabunPSK"/>
          <w:b/>
          <w:bCs/>
          <w:sz w:val="32"/>
          <w:szCs w:val="32"/>
          <w:cs/>
        </w:rPr>
        <w:t>.</w:t>
      </w:r>
      <w:r w:rsidR="00F52EC8" w:rsidRPr="006E6D13">
        <w:rPr>
          <w:rFonts w:ascii="TH SarabunPSK" w:hAnsi="TH SarabunPSK" w:cs="TH SarabunPSK"/>
          <w:b/>
          <w:bCs/>
          <w:sz w:val="32"/>
          <w:szCs w:val="32"/>
        </w:rPr>
        <w:t xml:space="preserve">1 </w:t>
      </w:r>
      <w:r w:rsidR="007202B8" w:rsidRPr="006E6D13">
        <w:rPr>
          <w:rFonts w:ascii="TH SarabunPSK" w:hAnsi="TH SarabunPSK" w:cs="TH SarabunPSK"/>
          <w:b/>
          <w:bCs/>
          <w:sz w:val="32"/>
          <w:szCs w:val="32"/>
        </w:rPr>
        <w:t>Change</w:t>
      </w:r>
      <w:r w:rsidR="008F4DFF" w:rsidRPr="006E6D13">
        <w:rPr>
          <w:rFonts w:ascii="TH SarabunPSK" w:hAnsi="TH SarabunPSK" w:cs="TH SarabunPSK"/>
          <w:b/>
          <w:bCs/>
          <w:sz w:val="32"/>
          <w:szCs w:val="32"/>
        </w:rPr>
        <w:t>s</w:t>
      </w:r>
      <w:r w:rsidR="007202B8" w:rsidRPr="006E6D13">
        <w:rPr>
          <w:rFonts w:ascii="TH SarabunPSK" w:hAnsi="TH SarabunPSK" w:cs="TH SarabunPSK"/>
          <w:b/>
          <w:bCs/>
          <w:sz w:val="32"/>
          <w:szCs w:val="32"/>
        </w:rPr>
        <w:t xml:space="preserve"> in social and economic situation in Thailand</w:t>
      </w:r>
      <w:r w:rsidR="007202B8" w:rsidRPr="006E6D13">
        <w:rPr>
          <w:rFonts w:ascii="TH SarabunPSK" w:hAnsi="TH SarabunPSK" w:cs="TH SarabunPSK"/>
          <w:b/>
          <w:bCs/>
          <w:sz w:val="32"/>
          <w:szCs w:val="32"/>
        </w:rPr>
        <w:cr/>
      </w:r>
      <w:r w:rsidR="00F35F25" w:rsidRPr="006E6D13">
        <w:rPr>
          <w:rFonts w:ascii="TH SarabunPSK" w:hAnsi="TH SarabunPSK" w:cs="TH SarabunPSK"/>
          <w:b/>
          <w:bCs/>
          <w:sz w:val="32"/>
          <w:szCs w:val="32"/>
        </w:rPr>
        <w:tab/>
      </w:r>
      <w:r w:rsidR="00F35F25" w:rsidRPr="006E6D13">
        <w:rPr>
          <w:rFonts w:ascii="TH SarabunPSK" w:hAnsi="TH SarabunPSK" w:cs="TH SarabunPSK"/>
          <w:b/>
          <w:bCs/>
          <w:sz w:val="32"/>
          <w:szCs w:val="32"/>
        </w:rPr>
        <w:tab/>
      </w:r>
      <w:r w:rsidR="00F52EC8" w:rsidRPr="006E6D13">
        <w:rPr>
          <w:rFonts w:ascii="TH SarabunPSK" w:hAnsi="TH SarabunPSK" w:cs="TH SarabunPSK"/>
          <w:sz w:val="32"/>
          <w:szCs w:val="32"/>
        </w:rPr>
        <w:t xml:space="preserve">In 2022, the national economy continued to improve from the year 2021 through </w:t>
      </w:r>
      <w:r w:rsidR="00C335C2" w:rsidRPr="006E6D13">
        <w:rPr>
          <w:rFonts w:ascii="TH SarabunPSK" w:hAnsi="TH SarabunPSK" w:cs="TH SarabunPSK"/>
          <w:sz w:val="32"/>
          <w:szCs w:val="32"/>
        </w:rPr>
        <w:br/>
      </w:r>
      <w:r w:rsidR="00F52EC8" w:rsidRPr="006E6D13">
        <w:rPr>
          <w:rFonts w:ascii="TH SarabunPSK" w:hAnsi="TH SarabunPSK" w:cs="TH SarabunPSK"/>
          <w:sz w:val="32"/>
          <w:szCs w:val="32"/>
        </w:rPr>
        <w:t xml:space="preserve">recovery </w:t>
      </w:r>
      <w:r w:rsidR="0019101E" w:rsidRPr="006E6D13">
        <w:rPr>
          <w:rFonts w:ascii="TH SarabunPSK" w:hAnsi="TH SarabunPSK" w:cs="TH SarabunPSK"/>
          <w:sz w:val="32"/>
          <w:szCs w:val="32"/>
        </w:rPr>
        <w:t>in a</w:t>
      </w:r>
      <w:r w:rsidR="008F4DFF" w:rsidRPr="006E6D13">
        <w:rPr>
          <w:rFonts w:ascii="TH SarabunPSK" w:hAnsi="TH SarabunPSK" w:cs="TH SarabunPSK"/>
          <w:sz w:val="32"/>
          <w:szCs w:val="32"/>
        </w:rPr>
        <w:t xml:space="preserve"> </w:t>
      </w:r>
      <w:r w:rsidR="00F52EC8" w:rsidRPr="006E6D13">
        <w:rPr>
          <w:rFonts w:ascii="TH SarabunPSK" w:hAnsi="TH SarabunPSK" w:cs="TH SarabunPSK"/>
          <w:sz w:val="32"/>
          <w:szCs w:val="32"/>
        </w:rPr>
        <w:t>tourist sector, increase in public investment and implementation of stimulation measures</w:t>
      </w:r>
      <w:r w:rsidR="00F52EC8" w:rsidRPr="006E6D13">
        <w:rPr>
          <w:rFonts w:ascii="TH SarabunPSK" w:hAnsi="TH SarabunPSK" w:cs="TH SarabunPSK"/>
          <w:sz w:val="32"/>
          <w:szCs w:val="32"/>
          <w:cs/>
        </w:rPr>
        <w:t xml:space="preserve">. </w:t>
      </w:r>
      <w:r w:rsidR="00F52EC8" w:rsidRPr="006E6D13">
        <w:rPr>
          <w:rFonts w:ascii="TH SarabunPSK" w:hAnsi="TH SarabunPSK" w:cs="TH SarabunPSK"/>
          <w:sz w:val="32"/>
          <w:szCs w:val="32"/>
        </w:rPr>
        <w:t xml:space="preserve">The 2022 </w:t>
      </w:r>
      <w:r w:rsidR="00A159B8" w:rsidRPr="006E6D13">
        <w:rPr>
          <w:rFonts w:ascii="TH SarabunPSK" w:hAnsi="TH SarabunPSK" w:cs="TH SarabunPSK"/>
          <w:sz w:val="32"/>
          <w:szCs w:val="32"/>
        </w:rPr>
        <w:t>G</w:t>
      </w:r>
      <w:r w:rsidR="00F52EC8" w:rsidRPr="006E6D13">
        <w:rPr>
          <w:rFonts w:ascii="TH SarabunPSK" w:hAnsi="TH SarabunPSK" w:cs="TH SarabunPSK"/>
          <w:sz w:val="32"/>
          <w:szCs w:val="32"/>
        </w:rPr>
        <w:t xml:space="preserve">ross </w:t>
      </w:r>
      <w:r w:rsidR="00A159B8" w:rsidRPr="006E6D13">
        <w:rPr>
          <w:rFonts w:ascii="TH SarabunPSK" w:hAnsi="TH SarabunPSK" w:cs="TH SarabunPSK"/>
          <w:sz w:val="32"/>
          <w:szCs w:val="32"/>
        </w:rPr>
        <w:t>D</w:t>
      </w:r>
      <w:r w:rsidR="00F52EC8" w:rsidRPr="006E6D13">
        <w:rPr>
          <w:rFonts w:ascii="TH SarabunPSK" w:hAnsi="TH SarabunPSK" w:cs="TH SarabunPSK"/>
          <w:sz w:val="32"/>
          <w:szCs w:val="32"/>
        </w:rPr>
        <w:t xml:space="preserve">omestic </w:t>
      </w:r>
      <w:r w:rsidR="00A159B8" w:rsidRPr="006E6D13">
        <w:rPr>
          <w:rFonts w:ascii="TH SarabunPSK" w:hAnsi="TH SarabunPSK" w:cs="TH SarabunPSK"/>
          <w:sz w:val="32"/>
          <w:szCs w:val="32"/>
        </w:rPr>
        <w:t>P</w:t>
      </w:r>
      <w:r w:rsidR="00F52EC8" w:rsidRPr="006E6D13">
        <w:rPr>
          <w:rFonts w:ascii="TH SarabunPSK" w:hAnsi="TH SarabunPSK" w:cs="TH SarabunPSK"/>
          <w:sz w:val="32"/>
          <w:szCs w:val="32"/>
        </w:rPr>
        <w:t xml:space="preserve">roduct </w:t>
      </w:r>
      <w:r w:rsidR="00F52EC8" w:rsidRPr="006E6D13">
        <w:rPr>
          <w:rFonts w:ascii="TH SarabunPSK" w:hAnsi="TH SarabunPSK" w:cs="TH SarabunPSK"/>
          <w:sz w:val="32"/>
          <w:szCs w:val="32"/>
          <w:cs/>
        </w:rPr>
        <w:t>(</w:t>
      </w:r>
      <w:r w:rsidR="00F52EC8" w:rsidRPr="006E6D13">
        <w:rPr>
          <w:rFonts w:ascii="TH SarabunPSK" w:hAnsi="TH SarabunPSK" w:cs="TH SarabunPSK"/>
          <w:sz w:val="32"/>
          <w:szCs w:val="32"/>
        </w:rPr>
        <w:t>GDP</w:t>
      </w:r>
      <w:r w:rsidR="00F52EC8" w:rsidRPr="006E6D13">
        <w:rPr>
          <w:rFonts w:ascii="TH SarabunPSK" w:hAnsi="TH SarabunPSK" w:cs="TH SarabunPSK"/>
          <w:sz w:val="32"/>
          <w:szCs w:val="32"/>
          <w:cs/>
        </w:rPr>
        <w:t>)</w:t>
      </w:r>
      <w:r w:rsidR="00F52EC8" w:rsidRPr="006E6D13">
        <w:rPr>
          <w:rFonts w:ascii="TH SarabunPSK" w:hAnsi="TH SarabunPSK" w:cs="TH SarabunPSK"/>
          <w:sz w:val="32"/>
          <w:szCs w:val="32"/>
        </w:rPr>
        <w:t xml:space="preserve"> was found to grow by 2</w:t>
      </w:r>
      <w:r w:rsidR="00F52EC8" w:rsidRPr="006E6D13">
        <w:rPr>
          <w:rFonts w:ascii="TH SarabunPSK" w:hAnsi="TH SarabunPSK" w:cs="TH SarabunPSK"/>
          <w:sz w:val="32"/>
          <w:szCs w:val="32"/>
          <w:cs/>
        </w:rPr>
        <w:t>.</w:t>
      </w:r>
      <w:r w:rsidR="00F52EC8" w:rsidRPr="006E6D13">
        <w:rPr>
          <w:rFonts w:ascii="TH SarabunPSK" w:hAnsi="TH SarabunPSK" w:cs="TH SarabunPSK"/>
          <w:sz w:val="32"/>
          <w:szCs w:val="32"/>
        </w:rPr>
        <w:t>6</w:t>
      </w:r>
      <w:r w:rsidR="00F52EC8" w:rsidRPr="006E6D13">
        <w:rPr>
          <w:rFonts w:ascii="TH SarabunPSK" w:hAnsi="TH SarabunPSK" w:cs="TH SarabunPSK"/>
          <w:sz w:val="32"/>
          <w:szCs w:val="32"/>
          <w:cs/>
        </w:rPr>
        <w:t xml:space="preserve">% </w:t>
      </w:r>
      <w:r w:rsidR="00F52EC8" w:rsidRPr="006E6D13">
        <w:rPr>
          <w:rFonts w:ascii="TH SarabunPSK" w:hAnsi="TH SarabunPSK" w:cs="TH SarabunPSK"/>
          <w:sz w:val="32"/>
          <w:szCs w:val="32"/>
        </w:rPr>
        <w:t>from the previous year and account</w:t>
      </w:r>
      <w:r w:rsidR="00EC05A6" w:rsidRPr="006E6D13">
        <w:rPr>
          <w:rFonts w:ascii="TH SarabunPSK" w:hAnsi="TH SarabunPSK" w:cs="TH SarabunPSK"/>
          <w:sz w:val="32"/>
          <w:szCs w:val="32"/>
        </w:rPr>
        <w:t>ed</w:t>
      </w:r>
      <w:r w:rsidR="00F52EC8" w:rsidRPr="006E6D13">
        <w:rPr>
          <w:rFonts w:ascii="TH SarabunPSK" w:hAnsi="TH SarabunPSK" w:cs="TH SarabunPSK"/>
          <w:sz w:val="32"/>
          <w:szCs w:val="32"/>
        </w:rPr>
        <w:t xml:space="preserve"> for 17,370</w:t>
      </w:r>
      <w:r w:rsidR="00F52EC8" w:rsidRPr="006E6D13">
        <w:rPr>
          <w:rFonts w:ascii="TH SarabunPSK" w:hAnsi="TH SarabunPSK" w:cs="TH SarabunPSK"/>
          <w:sz w:val="32"/>
          <w:szCs w:val="32"/>
          <w:cs/>
        </w:rPr>
        <w:t>.</w:t>
      </w:r>
      <w:r w:rsidR="00F52EC8" w:rsidRPr="006E6D13">
        <w:rPr>
          <w:rFonts w:ascii="TH SarabunPSK" w:hAnsi="TH SarabunPSK" w:cs="TH SarabunPSK"/>
          <w:sz w:val="32"/>
          <w:szCs w:val="32"/>
        </w:rPr>
        <w:t>24 billion baht</w:t>
      </w:r>
      <w:r w:rsidR="00F52EC8" w:rsidRPr="006E6D13">
        <w:rPr>
          <w:rFonts w:ascii="TH SarabunPSK" w:hAnsi="TH SarabunPSK" w:cs="TH SarabunPSK"/>
          <w:sz w:val="32"/>
          <w:szCs w:val="32"/>
          <w:cs/>
        </w:rPr>
        <w:t xml:space="preserve">. </w:t>
      </w:r>
      <w:r w:rsidR="00F52EC8" w:rsidRPr="006E6D13">
        <w:rPr>
          <w:rFonts w:ascii="TH SarabunPSK" w:hAnsi="TH SarabunPSK" w:cs="TH SarabunPSK"/>
          <w:sz w:val="32"/>
          <w:szCs w:val="32"/>
        </w:rPr>
        <w:t>The</w:t>
      </w:r>
      <w:r w:rsidR="00EC05A6" w:rsidRPr="006E6D13">
        <w:rPr>
          <w:rFonts w:ascii="TH SarabunPSK" w:hAnsi="TH SarabunPSK" w:cs="TH SarabunPSK"/>
          <w:sz w:val="32"/>
          <w:szCs w:val="32"/>
        </w:rPr>
        <w:t xml:space="preserve"> economy</w:t>
      </w:r>
      <w:r w:rsidR="00F52EC8" w:rsidRPr="006E6D13">
        <w:rPr>
          <w:rFonts w:ascii="TH SarabunPSK" w:hAnsi="TH SarabunPSK" w:cs="TH SarabunPSK"/>
          <w:sz w:val="32"/>
          <w:szCs w:val="32"/>
        </w:rPr>
        <w:t xml:space="preserve"> growth was expected to</w:t>
      </w:r>
      <w:r w:rsidR="00EC05A6" w:rsidRPr="006E6D13">
        <w:rPr>
          <w:rFonts w:ascii="TH SarabunPSK" w:hAnsi="TH SarabunPSK" w:cs="TH SarabunPSK"/>
          <w:sz w:val="32"/>
          <w:szCs w:val="32"/>
        </w:rPr>
        <w:t xml:space="preserve"> be</w:t>
      </w:r>
      <w:r w:rsidR="00F52EC8" w:rsidRPr="006E6D13">
        <w:rPr>
          <w:rFonts w:ascii="TH SarabunPSK" w:hAnsi="TH SarabunPSK" w:cs="TH SarabunPSK"/>
          <w:sz w:val="32"/>
          <w:szCs w:val="32"/>
        </w:rPr>
        <w:t xml:space="preserve"> continue</w:t>
      </w:r>
      <w:r w:rsidR="00EC05A6" w:rsidRPr="006E6D13">
        <w:rPr>
          <w:rFonts w:ascii="TH SarabunPSK" w:hAnsi="TH SarabunPSK" w:cs="TH SarabunPSK"/>
          <w:sz w:val="32"/>
          <w:szCs w:val="32"/>
        </w:rPr>
        <w:t>d</w:t>
      </w:r>
      <w:r w:rsidR="00F52EC8" w:rsidRPr="006E6D13">
        <w:rPr>
          <w:rFonts w:ascii="TH SarabunPSK" w:hAnsi="TH SarabunPSK" w:cs="TH SarabunPSK"/>
          <w:sz w:val="32"/>
          <w:szCs w:val="32"/>
        </w:rPr>
        <w:t>, particularly in service sectors, despite the rise in household expense by 3</w:t>
      </w:r>
      <w:r w:rsidR="00F52EC8" w:rsidRPr="006E6D13">
        <w:rPr>
          <w:rFonts w:ascii="TH SarabunPSK" w:hAnsi="TH SarabunPSK" w:cs="TH SarabunPSK"/>
          <w:sz w:val="32"/>
          <w:szCs w:val="32"/>
          <w:cs/>
        </w:rPr>
        <w:t>.</w:t>
      </w:r>
      <w:r w:rsidR="00F52EC8" w:rsidRPr="006E6D13">
        <w:rPr>
          <w:rFonts w:ascii="TH SarabunPSK" w:hAnsi="TH SarabunPSK" w:cs="TH SarabunPSK"/>
          <w:sz w:val="32"/>
          <w:szCs w:val="32"/>
        </w:rPr>
        <w:t>5</w:t>
      </w:r>
      <w:r w:rsidR="00F52EC8" w:rsidRPr="006E6D13">
        <w:rPr>
          <w:rFonts w:ascii="TH SarabunPSK" w:hAnsi="TH SarabunPSK" w:cs="TH SarabunPSK"/>
          <w:sz w:val="32"/>
          <w:szCs w:val="32"/>
          <w:cs/>
        </w:rPr>
        <w:t xml:space="preserve">% </w:t>
      </w:r>
      <w:r w:rsidR="00F52EC8" w:rsidRPr="006E6D13">
        <w:rPr>
          <w:rFonts w:ascii="TH SarabunPSK" w:hAnsi="TH SarabunPSK" w:cs="TH SarabunPSK"/>
          <w:sz w:val="32"/>
          <w:szCs w:val="32"/>
        </w:rPr>
        <w:t>on average in 2021</w:t>
      </w:r>
      <w:r w:rsidR="00F52EC8" w:rsidRPr="006E6D13">
        <w:rPr>
          <w:rFonts w:ascii="TH SarabunPSK" w:hAnsi="TH SarabunPSK" w:cs="TH SarabunPSK"/>
          <w:sz w:val="32"/>
          <w:szCs w:val="32"/>
          <w:cs/>
        </w:rPr>
        <w:t xml:space="preserve">. </w:t>
      </w:r>
      <w:r w:rsidR="00F52EC8" w:rsidRPr="006E6D13">
        <w:rPr>
          <w:rFonts w:ascii="TH SarabunPSK" w:hAnsi="TH SarabunPSK" w:cs="TH SarabunPSK"/>
          <w:sz w:val="32"/>
          <w:szCs w:val="32"/>
        </w:rPr>
        <w:t>Proportion of households in debt, average debt per household and debt ratio to income w</w:t>
      </w:r>
      <w:r w:rsidR="00EC05A6" w:rsidRPr="006E6D13">
        <w:rPr>
          <w:rFonts w:ascii="TH SarabunPSK" w:hAnsi="TH SarabunPSK" w:cs="TH SarabunPSK"/>
          <w:sz w:val="32"/>
          <w:szCs w:val="32"/>
        </w:rPr>
        <w:t>as</w:t>
      </w:r>
      <w:r w:rsidR="00F52EC8" w:rsidRPr="006E6D13">
        <w:rPr>
          <w:rFonts w:ascii="TH SarabunPSK" w:hAnsi="TH SarabunPSK" w:cs="TH SarabunPSK"/>
          <w:sz w:val="32"/>
          <w:szCs w:val="32"/>
        </w:rPr>
        <w:t xml:space="preserve"> also found increasing</w:t>
      </w:r>
      <w:r w:rsidR="00F52EC8" w:rsidRPr="006E6D13">
        <w:rPr>
          <w:rFonts w:ascii="TH SarabunPSK" w:hAnsi="TH SarabunPSK" w:cs="TH SarabunPSK"/>
          <w:sz w:val="32"/>
          <w:szCs w:val="32"/>
          <w:cs/>
        </w:rPr>
        <w:t xml:space="preserve">.  </w:t>
      </w:r>
    </w:p>
    <w:p w14:paraId="27D34CFE" w14:textId="1C0D5A54" w:rsidR="00A159B8" w:rsidRPr="006E6D13" w:rsidRDefault="00F52EC8" w:rsidP="00A159B8">
      <w:pPr>
        <w:tabs>
          <w:tab w:val="left" w:pos="1134"/>
        </w:tabs>
        <w:suppressAutoHyphens w:val="0"/>
        <w:spacing w:after="0" w:line="240" w:lineRule="auto"/>
        <w:jc w:val="thaiDistribute"/>
        <w:rPr>
          <w:rFonts w:ascii="TH SarabunPSK" w:hAnsi="TH SarabunPSK" w:cs="TH SarabunPSK"/>
          <w:sz w:val="32"/>
          <w:szCs w:val="32"/>
        </w:rPr>
      </w:pPr>
      <w:r w:rsidRPr="006E6D13">
        <w:rPr>
          <w:rFonts w:ascii="TH SarabunPSK" w:hAnsi="TH SarabunPSK" w:cs="TH SarabunPSK"/>
          <w:sz w:val="32"/>
          <w:szCs w:val="32"/>
        </w:rPr>
        <w:tab/>
      </w:r>
      <w:r w:rsidR="00A159B8" w:rsidRPr="006E6D13">
        <w:rPr>
          <w:rFonts w:ascii="TH SarabunPSK" w:hAnsi="TH SarabunPSK" w:cs="TH SarabunPSK"/>
          <w:sz w:val="32"/>
          <w:szCs w:val="32"/>
        </w:rPr>
        <w:t>In 2022, Thailand's population was 66.09 million, decreas</w:t>
      </w:r>
      <w:r w:rsidR="00EC05A6" w:rsidRPr="006E6D13">
        <w:rPr>
          <w:rFonts w:ascii="TH SarabunPSK" w:hAnsi="TH SarabunPSK" w:cs="TH SarabunPSK"/>
          <w:sz w:val="32"/>
          <w:szCs w:val="32"/>
        </w:rPr>
        <w:t>ing</w:t>
      </w:r>
      <w:r w:rsidR="00A159B8" w:rsidRPr="006E6D13">
        <w:rPr>
          <w:rFonts w:ascii="TH SarabunPSK" w:hAnsi="TH SarabunPSK" w:cs="TH SarabunPSK"/>
          <w:sz w:val="32"/>
          <w:szCs w:val="32"/>
        </w:rPr>
        <w:t xml:space="preserve"> 0.12% from the </w:t>
      </w:r>
      <w:r w:rsidR="0019101E" w:rsidRPr="006E6D13">
        <w:rPr>
          <w:rFonts w:ascii="TH SarabunPSK" w:hAnsi="TH SarabunPSK" w:cs="TH SarabunPSK"/>
          <w:sz w:val="32"/>
          <w:szCs w:val="32"/>
        </w:rPr>
        <w:br/>
      </w:r>
      <w:r w:rsidR="00A159B8" w:rsidRPr="006E6D13">
        <w:rPr>
          <w:rFonts w:ascii="TH SarabunPSK" w:hAnsi="TH SarabunPSK" w:cs="TH SarabunPSK"/>
          <w:sz w:val="32"/>
          <w:szCs w:val="32"/>
        </w:rPr>
        <w:t xml:space="preserve">previous year. </w:t>
      </w:r>
      <w:r w:rsidR="00CF205A" w:rsidRPr="006E6D13">
        <w:rPr>
          <w:rFonts w:ascii="TH SarabunPSK" w:hAnsi="TH SarabunPSK" w:cs="TH SarabunPSK"/>
          <w:sz w:val="32"/>
          <w:szCs w:val="32"/>
        </w:rPr>
        <w:t>The number of population has been decreasing</w:t>
      </w:r>
      <w:r w:rsidR="00A159B8" w:rsidRPr="006E6D13">
        <w:rPr>
          <w:rFonts w:ascii="TH SarabunPSK" w:hAnsi="TH SarabunPSK" w:cs="TH SarabunPSK"/>
          <w:sz w:val="32"/>
          <w:szCs w:val="32"/>
        </w:rPr>
        <w:t xml:space="preserve"> consisten</w:t>
      </w:r>
      <w:r w:rsidR="00CF205A" w:rsidRPr="006E6D13">
        <w:rPr>
          <w:rFonts w:ascii="TH SarabunPSK" w:hAnsi="TH SarabunPSK" w:cs="TH SarabunPSK"/>
          <w:sz w:val="32"/>
          <w:szCs w:val="32"/>
        </w:rPr>
        <w:t>tly</w:t>
      </w:r>
      <w:r w:rsidR="00A159B8" w:rsidRPr="006E6D13">
        <w:rPr>
          <w:rFonts w:ascii="TH SarabunPSK" w:hAnsi="TH SarabunPSK" w:cs="TH SarabunPSK"/>
          <w:sz w:val="32"/>
          <w:szCs w:val="32"/>
        </w:rPr>
        <w:t xml:space="preserve"> over the past 10 years, particularly among the child and </w:t>
      </w:r>
      <w:r w:rsidR="00E2685E" w:rsidRPr="006E6D13">
        <w:rPr>
          <w:rFonts w:ascii="TH SarabunPSK" w:hAnsi="TH SarabunPSK" w:cs="TH SarabunPSK"/>
          <w:sz w:val="32"/>
          <w:szCs w:val="32"/>
        </w:rPr>
        <w:t xml:space="preserve">the </w:t>
      </w:r>
      <w:r w:rsidR="00A159B8" w:rsidRPr="006E6D13">
        <w:rPr>
          <w:rFonts w:ascii="TH SarabunPSK" w:hAnsi="TH SarabunPSK" w:cs="TH SarabunPSK"/>
          <w:sz w:val="32"/>
          <w:szCs w:val="32"/>
        </w:rPr>
        <w:t xml:space="preserve">working-age </w:t>
      </w:r>
      <w:r w:rsidR="00E2685E" w:rsidRPr="006E6D13">
        <w:rPr>
          <w:rFonts w:ascii="TH SarabunPSK" w:hAnsi="TH SarabunPSK" w:cs="TH SarabunPSK"/>
          <w:sz w:val="32"/>
          <w:szCs w:val="32"/>
        </w:rPr>
        <w:t>groups</w:t>
      </w:r>
      <w:r w:rsidR="00A159B8" w:rsidRPr="006E6D13">
        <w:rPr>
          <w:rFonts w:ascii="TH SarabunPSK" w:hAnsi="TH SarabunPSK" w:cs="TH SarabunPSK"/>
          <w:sz w:val="32"/>
          <w:szCs w:val="32"/>
        </w:rPr>
        <w:t xml:space="preserve">. However, the </w:t>
      </w:r>
      <w:r w:rsidR="00E2685E" w:rsidRPr="006E6D13">
        <w:rPr>
          <w:rFonts w:ascii="TH SarabunPSK" w:hAnsi="TH SarabunPSK" w:cs="TH SarabunPSK"/>
          <w:sz w:val="32"/>
          <w:szCs w:val="32"/>
        </w:rPr>
        <w:t xml:space="preserve">number of </w:t>
      </w:r>
      <w:r w:rsidR="00A159B8" w:rsidRPr="006E6D13">
        <w:rPr>
          <w:rFonts w:ascii="TH SarabunPSK" w:hAnsi="TH SarabunPSK" w:cs="TH SarabunPSK"/>
          <w:sz w:val="32"/>
          <w:szCs w:val="32"/>
        </w:rPr>
        <w:t>elder</w:t>
      </w:r>
      <w:r w:rsidR="00E2685E" w:rsidRPr="006E6D13">
        <w:rPr>
          <w:rFonts w:ascii="TH SarabunPSK" w:hAnsi="TH SarabunPSK" w:cs="TH SarabunPSK"/>
          <w:sz w:val="32"/>
          <w:szCs w:val="32"/>
        </w:rPr>
        <w:t xml:space="preserve"> </w:t>
      </w:r>
      <w:r w:rsidR="00826E4E" w:rsidRPr="006E6D13">
        <w:rPr>
          <w:rFonts w:ascii="TH SarabunPSK" w:hAnsi="TH SarabunPSK" w:cs="TH SarabunPSK"/>
          <w:sz w:val="32"/>
          <w:szCs w:val="32"/>
        </w:rPr>
        <w:t>groups</w:t>
      </w:r>
      <w:r w:rsidR="00A159B8" w:rsidRPr="006E6D13">
        <w:rPr>
          <w:rFonts w:ascii="TH SarabunPSK" w:hAnsi="TH SarabunPSK" w:cs="TH SarabunPSK"/>
          <w:sz w:val="32"/>
          <w:szCs w:val="32"/>
        </w:rPr>
        <w:t xml:space="preserve"> </w:t>
      </w:r>
      <w:r w:rsidR="009E19BE" w:rsidRPr="006E6D13">
        <w:rPr>
          <w:rFonts w:ascii="TH SarabunPSK" w:hAnsi="TH SarabunPSK" w:cs="TH SarabunPSK"/>
          <w:sz w:val="32"/>
          <w:szCs w:val="32"/>
        </w:rPr>
        <w:t xml:space="preserve">increased </w:t>
      </w:r>
      <w:r w:rsidR="00A159B8" w:rsidRPr="006E6D13">
        <w:rPr>
          <w:rFonts w:ascii="TH SarabunPSK" w:hAnsi="TH SarabunPSK" w:cs="TH SarabunPSK"/>
          <w:sz w:val="32"/>
          <w:szCs w:val="32"/>
        </w:rPr>
        <w:t xml:space="preserve">and accounted for 19.21% in 2022. Migration </w:t>
      </w:r>
      <w:r w:rsidR="009E19BE" w:rsidRPr="006E6D13">
        <w:rPr>
          <w:rFonts w:ascii="TH SarabunPSK" w:hAnsi="TH SarabunPSK" w:cs="TH SarabunPSK"/>
          <w:sz w:val="32"/>
          <w:szCs w:val="32"/>
        </w:rPr>
        <w:t xml:space="preserve">in 2022 </w:t>
      </w:r>
      <w:r w:rsidR="00A159B8" w:rsidRPr="006E6D13">
        <w:rPr>
          <w:rFonts w:ascii="TH SarabunPSK" w:hAnsi="TH SarabunPSK" w:cs="TH SarabunPSK"/>
          <w:sz w:val="32"/>
          <w:szCs w:val="32"/>
        </w:rPr>
        <w:t xml:space="preserve">was reported higher </w:t>
      </w:r>
      <w:r w:rsidR="009E19BE" w:rsidRPr="006E6D13">
        <w:rPr>
          <w:rFonts w:ascii="TH SarabunPSK" w:hAnsi="TH SarabunPSK" w:cs="TH SarabunPSK"/>
          <w:sz w:val="32"/>
          <w:szCs w:val="32"/>
        </w:rPr>
        <w:t xml:space="preserve">than </w:t>
      </w:r>
      <w:r w:rsidR="00A159B8" w:rsidRPr="006E6D13">
        <w:rPr>
          <w:rFonts w:ascii="TH SarabunPSK" w:hAnsi="TH SarabunPSK" w:cs="TH SarabunPSK"/>
          <w:sz w:val="32"/>
          <w:szCs w:val="32"/>
        </w:rPr>
        <w:t xml:space="preserve">the past 10 years. In </w:t>
      </w:r>
      <w:r w:rsidR="0019101E" w:rsidRPr="006E6D13">
        <w:rPr>
          <w:rFonts w:ascii="TH SarabunPSK" w:hAnsi="TH SarabunPSK" w:cs="TH SarabunPSK"/>
          <w:sz w:val="32"/>
          <w:szCs w:val="32"/>
        </w:rPr>
        <w:t>addition</w:t>
      </w:r>
      <w:r w:rsidR="00A159B8" w:rsidRPr="006E6D13">
        <w:rPr>
          <w:rFonts w:ascii="TH SarabunPSK" w:hAnsi="TH SarabunPSK" w:cs="TH SarabunPSK"/>
          <w:sz w:val="32"/>
          <w:szCs w:val="32"/>
        </w:rPr>
        <w:t>, the number of individuals requiring medical attention for listed illnesses rose by 1.3 times compared to the previous year</w:t>
      </w:r>
      <w:r w:rsidR="009E19BE" w:rsidRPr="006E6D13">
        <w:rPr>
          <w:rFonts w:ascii="TH SarabunPSK" w:hAnsi="TH SarabunPSK" w:cs="TH SarabunPSK"/>
          <w:sz w:val="32"/>
          <w:szCs w:val="32"/>
        </w:rPr>
        <w:t>. Bronchitis</w:t>
      </w:r>
      <w:r w:rsidR="00A159B8" w:rsidRPr="006E6D13">
        <w:rPr>
          <w:rFonts w:ascii="TH SarabunPSK" w:hAnsi="TH SarabunPSK" w:cs="TH SarabunPSK"/>
          <w:sz w:val="32"/>
          <w:szCs w:val="32"/>
        </w:rPr>
        <w:t xml:space="preserve"> </w:t>
      </w:r>
      <w:r w:rsidR="00935122" w:rsidRPr="006E6D13">
        <w:rPr>
          <w:rFonts w:ascii="TH SarabunPSK" w:hAnsi="TH SarabunPSK" w:cs="TH SarabunPSK"/>
          <w:sz w:val="32"/>
          <w:szCs w:val="32"/>
        </w:rPr>
        <w:t>was</w:t>
      </w:r>
      <w:r w:rsidR="00A159B8" w:rsidRPr="006E6D13">
        <w:rPr>
          <w:rFonts w:ascii="TH SarabunPSK" w:hAnsi="TH SarabunPSK" w:cs="TH SarabunPSK"/>
          <w:sz w:val="32"/>
          <w:szCs w:val="32"/>
        </w:rPr>
        <w:t xml:space="preserve"> the </w:t>
      </w:r>
      <w:r w:rsidR="00826E4E" w:rsidRPr="006E6D13">
        <w:rPr>
          <w:rFonts w:ascii="TH SarabunPSK" w:hAnsi="TH SarabunPSK" w:cs="TH SarabunPSK"/>
          <w:sz w:val="32"/>
          <w:szCs w:val="32"/>
        </w:rPr>
        <w:t>highest type</w:t>
      </w:r>
      <w:r w:rsidR="00D43627" w:rsidRPr="006E6D13">
        <w:rPr>
          <w:rFonts w:ascii="TH SarabunPSK" w:hAnsi="TH SarabunPSK" w:cs="TH SarabunPSK"/>
          <w:sz w:val="32"/>
          <w:szCs w:val="32"/>
        </w:rPr>
        <w:t xml:space="preserve"> of illness </w:t>
      </w:r>
      <w:r w:rsidR="00A159B8" w:rsidRPr="006E6D13">
        <w:rPr>
          <w:rFonts w:ascii="TH SarabunPSK" w:hAnsi="TH SarabunPSK" w:cs="TH SarabunPSK"/>
          <w:sz w:val="32"/>
          <w:szCs w:val="32"/>
        </w:rPr>
        <w:t xml:space="preserve">due to COVID-19 infections. Additionally, 10.3 million people </w:t>
      </w:r>
      <w:r w:rsidR="0081699A" w:rsidRPr="006E6D13">
        <w:rPr>
          <w:rFonts w:ascii="TH SarabunPSK" w:hAnsi="TH SarabunPSK" w:cs="TH SarabunPSK"/>
          <w:sz w:val="32"/>
          <w:szCs w:val="32"/>
        </w:rPr>
        <w:t xml:space="preserve">suffered </w:t>
      </w:r>
      <w:r w:rsidR="00A159B8" w:rsidRPr="006E6D13">
        <w:rPr>
          <w:rFonts w:ascii="TH SarabunPSK" w:hAnsi="TH SarabunPSK" w:cs="TH SarabunPSK"/>
          <w:sz w:val="32"/>
          <w:szCs w:val="32"/>
        </w:rPr>
        <w:t xml:space="preserve">from </w:t>
      </w:r>
      <w:r w:rsidR="0081699A" w:rsidRPr="006E6D13">
        <w:rPr>
          <w:rFonts w:ascii="TH SarabunPSK" w:hAnsi="TH SarabunPSK" w:cs="TH SarabunPSK"/>
          <w:sz w:val="32"/>
          <w:szCs w:val="32"/>
        </w:rPr>
        <w:t xml:space="preserve">sickness </w:t>
      </w:r>
      <w:r w:rsidR="00A159B8" w:rsidRPr="006E6D13">
        <w:rPr>
          <w:rFonts w:ascii="TH SarabunPSK" w:hAnsi="TH SarabunPSK" w:cs="TH SarabunPSK"/>
          <w:sz w:val="32"/>
          <w:szCs w:val="32"/>
        </w:rPr>
        <w:t>related to air pollution</w:t>
      </w:r>
      <w:r w:rsidR="0081699A" w:rsidRPr="006E6D13">
        <w:rPr>
          <w:rFonts w:ascii="TH SarabunPSK" w:hAnsi="TH SarabunPSK" w:cs="TH SarabunPSK"/>
          <w:sz w:val="32"/>
          <w:szCs w:val="32"/>
        </w:rPr>
        <w:t xml:space="preserve"> found </w:t>
      </w:r>
      <w:r w:rsidR="00A159B8" w:rsidRPr="006E6D13">
        <w:rPr>
          <w:rFonts w:ascii="TH SarabunPSK" w:hAnsi="TH SarabunPSK" w:cs="TH SarabunPSK"/>
          <w:sz w:val="32"/>
          <w:szCs w:val="32"/>
        </w:rPr>
        <w:t>in the northern region</w:t>
      </w:r>
      <w:r w:rsidR="0081699A" w:rsidRPr="006E6D13">
        <w:rPr>
          <w:rFonts w:ascii="TH SarabunPSK" w:hAnsi="TH SarabunPSK" w:cs="TH SarabunPSK"/>
          <w:sz w:val="32"/>
          <w:szCs w:val="32"/>
        </w:rPr>
        <w:t>.</w:t>
      </w:r>
    </w:p>
    <w:p w14:paraId="17156C20" w14:textId="552500DE" w:rsidR="007202B8" w:rsidRPr="006E6D13" w:rsidRDefault="00E445F1" w:rsidP="00A159B8">
      <w:pPr>
        <w:tabs>
          <w:tab w:val="left" w:pos="1134"/>
        </w:tabs>
        <w:suppressAutoHyphens w:val="0"/>
        <w:spacing w:after="0" w:line="240" w:lineRule="auto"/>
        <w:jc w:val="thaiDistribute"/>
        <w:rPr>
          <w:rFonts w:ascii="TH SarabunPSK" w:hAnsi="TH SarabunPSK" w:cs="TH SarabunPSK"/>
          <w:b/>
          <w:bCs/>
          <w:sz w:val="32"/>
          <w:szCs w:val="32"/>
        </w:rPr>
      </w:pPr>
      <w:r w:rsidRPr="006E6D13">
        <w:rPr>
          <w:rFonts w:ascii="TH SarabunPSK" w:hAnsi="TH SarabunPSK" w:cs="TH SarabunPSK"/>
          <w:b/>
          <w:bCs/>
          <w:sz w:val="32"/>
          <w:szCs w:val="32"/>
          <w:cs/>
        </w:rPr>
        <w:tab/>
      </w:r>
      <w:r w:rsidR="00F52EC8" w:rsidRPr="006E6D13">
        <w:rPr>
          <w:rFonts w:ascii="TH SarabunPSK" w:hAnsi="TH SarabunPSK" w:cs="TH SarabunPSK"/>
          <w:b/>
          <w:bCs/>
          <w:sz w:val="32"/>
          <w:szCs w:val="32"/>
        </w:rPr>
        <w:t>1</w:t>
      </w:r>
      <w:r w:rsidR="00F52EC8" w:rsidRPr="006E6D13">
        <w:rPr>
          <w:rFonts w:ascii="TH SarabunPSK" w:hAnsi="TH SarabunPSK" w:cs="TH SarabunPSK"/>
          <w:b/>
          <w:bCs/>
          <w:sz w:val="32"/>
          <w:szCs w:val="32"/>
          <w:cs/>
        </w:rPr>
        <w:t>.</w:t>
      </w:r>
      <w:r w:rsidR="00F52EC8" w:rsidRPr="006E6D13">
        <w:rPr>
          <w:rFonts w:ascii="TH SarabunPSK" w:hAnsi="TH SarabunPSK" w:cs="TH SarabunPSK"/>
          <w:b/>
          <w:bCs/>
          <w:sz w:val="32"/>
          <w:szCs w:val="32"/>
        </w:rPr>
        <w:t xml:space="preserve">2 </w:t>
      </w:r>
      <w:r w:rsidR="007202B8" w:rsidRPr="006E6D13">
        <w:rPr>
          <w:rFonts w:ascii="TH SarabunPSK" w:hAnsi="TH SarabunPSK" w:cs="TH SarabunPSK"/>
          <w:b/>
          <w:bCs/>
          <w:sz w:val="32"/>
          <w:szCs w:val="32"/>
        </w:rPr>
        <w:t xml:space="preserve">Global and regional environment situations </w:t>
      </w:r>
    </w:p>
    <w:p w14:paraId="0337945D" w14:textId="68DC9777" w:rsidR="00A159B8" w:rsidRPr="006E6D13" w:rsidRDefault="00F52EC8" w:rsidP="00E445F1">
      <w:pPr>
        <w:tabs>
          <w:tab w:val="left" w:pos="1134"/>
        </w:tabs>
        <w:suppressAutoHyphens w:val="0"/>
        <w:spacing w:after="0" w:line="240" w:lineRule="auto"/>
        <w:jc w:val="thaiDistribute"/>
        <w:rPr>
          <w:rFonts w:ascii="TH SarabunPSK" w:hAnsi="TH SarabunPSK" w:cs="TH SarabunPSK"/>
          <w:sz w:val="32"/>
          <w:szCs w:val="32"/>
        </w:rPr>
      </w:pPr>
      <w:r w:rsidRPr="006E6D13">
        <w:rPr>
          <w:rFonts w:ascii="TH SarabunPSK" w:eastAsia="Times New Roman" w:hAnsi="TH SarabunPSK" w:cs="TH SarabunPSK"/>
          <w:sz w:val="32"/>
          <w:szCs w:val="32"/>
          <w:shd w:val="clear" w:color="auto" w:fill="FFFFFF"/>
        </w:rPr>
        <w:tab/>
      </w:r>
      <w:r w:rsidR="00A159B8" w:rsidRPr="006E6D13">
        <w:rPr>
          <w:rFonts w:ascii="TH SarabunPSK" w:eastAsia="Times New Roman" w:hAnsi="TH SarabunPSK" w:cs="TH SarabunPSK"/>
          <w:sz w:val="32"/>
          <w:szCs w:val="32"/>
          <w:shd w:val="clear" w:color="auto" w:fill="FFFFFF"/>
        </w:rPr>
        <w:t>In 2022, the atmospheric concentrations of Carbon Dioxide (CO</w:t>
      </w:r>
      <w:r w:rsidR="00A159B8" w:rsidRPr="006E6D13">
        <w:rPr>
          <w:rFonts w:ascii="TH SarabunPSK" w:eastAsia="Times New Roman" w:hAnsi="TH SarabunPSK" w:cs="TH SarabunPSK"/>
          <w:sz w:val="32"/>
          <w:szCs w:val="32"/>
          <w:shd w:val="clear" w:color="auto" w:fill="FFFFFF"/>
          <w:vertAlign w:val="subscript"/>
        </w:rPr>
        <w:t>2</w:t>
      </w:r>
      <w:r w:rsidR="00A159B8" w:rsidRPr="006E6D13">
        <w:rPr>
          <w:rFonts w:ascii="TH SarabunPSK" w:eastAsia="Times New Roman" w:hAnsi="TH SarabunPSK" w:cs="TH SarabunPSK"/>
          <w:sz w:val="32"/>
          <w:szCs w:val="32"/>
          <w:shd w:val="clear" w:color="auto" w:fill="FFFFFF"/>
        </w:rPr>
        <w:t>), Methane (CH</w:t>
      </w:r>
      <w:r w:rsidR="00A159B8" w:rsidRPr="006E6D13">
        <w:rPr>
          <w:rFonts w:ascii="TH SarabunPSK" w:eastAsia="Times New Roman" w:hAnsi="TH SarabunPSK" w:cs="TH SarabunPSK"/>
          <w:sz w:val="32"/>
          <w:szCs w:val="32"/>
          <w:shd w:val="clear" w:color="auto" w:fill="FFFFFF"/>
          <w:vertAlign w:val="subscript"/>
        </w:rPr>
        <w:t>4</w:t>
      </w:r>
      <w:r w:rsidR="00A159B8" w:rsidRPr="006E6D13">
        <w:rPr>
          <w:rFonts w:ascii="TH SarabunPSK" w:eastAsia="Times New Roman" w:hAnsi="TH SarabunPSK" w:cs="TH SarabunPSK"/>
          <w:sz w:val="32"/>
          <w:szCs w:val="32"/>
          <w:shd w:val="clear" w:color="auto" w:fill="FFFFFF"/>
        </w:rPr>
        <w:t>), and Nitrous Oxide (N</w:t>
      </w:r>
      <w:r w:rsidR="00A159B8" w:rsidRPr="006E6D13">
        <w:rPr>
          <w:rFonts w:ascii="TH SarabunPSK" w:eastAsia="Times New Roman" w:hAnsi="TH SarabunPSK" w:cs="TH SarabunPSK"/>
          <w:sz w:val="32"/>
          <w:szCs w:val="32"/>
          <w:shd w:val="clear" w:color="auto" w:fill="FFFFFF"/>
          <w:vertAlign w:val="subscript"/>
        </w:rPr>
        <w:t>2</w:t>
      </w:r>
      <w:r w:rsidR="00A159B8" w:rsidRPr="006E6D13">
        <w:rPr>
          <w:rFonts w:ascii="TH SarabunPSK" w:eastAsia="Times New Roman" w:hAnsi="TH SarabunPSK" w:cs="TH SarabunPSK"/>
          <w:sz w:val="32"/>
          <w:szCs w:val="32"/>
          <w:shd w:val="clear" w:color="auto" w:fill="FFFFFF"/>
        </w:rPr>
        <w:t xml:space="preserve">O) were found to be 149%, 262%, and 124% of pre-industrial levels (1850-1900), respectively. The average global temperature was increased 1.15 ± 0.13 degrees Celsius. </w:t>
      </w:r>
      <w:r w:rsidR="00263DC2" w:rsidRPr="006E6D13">
        <w:rPr>
          <w:rFonts w:ascii="TH SarabunPSK" w:eastAsia="Times New Roman" w:hAnsi="TH SarabunPSK" w:cs="TH SarabunPSK"/>
          <w:sz w:val="32"/>
          <w:szCs w:val="32"/>
          <w:shd w:val="clear" w:color="auto" w:fill="FFFFFF"/>
        </w:rPr>
        <w:t xml:space="preserve">High </w:t>
      </w:r>
      <w:r w:rsidR="00A159B8" w:rsidRPr="006E6D13">
        <w:rPr>
          <w:rFonts w:ascii="TH SarabunPSK" w:eastAsia="Times New Roman" w:hAnsi="TH SarabunPSK" w:cs="TH SarabunPSK"/>
          <w:sz w:val="32"/>
          <w:szCs w:val="32"/>
          <w:shd w:val="clear" w:color="auto" w:fill="FFFFFF"/>
        </w:rPr>
        <w:t xml:space="preserve">temperature </w:t>
      </w:r>
      <w:r w:rsidR="00263DC2" w:rsidRPr="006E6D13">
        <w:rPr>
          <w:rFonts w:ascii="TH SarabunPSK" w:eastAsia="Times New Roman" w:hAnsi="TH SarabunPSK" w:cs="TH SarabunPSK"/>
          <w:sz w:val="32"/>
          <w:szCs w:val="32"/>
          <w:shd w:val="clear" w:color="auto" w:fill="FFFFFF"/>
        </w:rPr>
        <w:t xml:space="preserve">contributed </w:t>
      </w:r>
      <w:r w:rsidR="00A159B8" w:rsidRPr="006E6D13">
        <w:rPr>
          <w:rFonts w:ascii="TH SarabunPSK" w:eastAsia="Times New Roman" w:hAnsi="TH SarabunPSK" w:cs="TH SarabunPSK"/>
          <w:sz w:val="32"/>
          <w:szCs w:val="32"/>
          <w:shd w:val="clear" w:color="auto" w:fill="FFFFFF"/>
        </w:rPr>
        <w:t>to a 10-millimeter</w:t>
      </w:r>
      <w:r w:rsidR="00263DC2" w:rsidRPr="006E6D13">
        <w:rPr>
          <w:rFonts w:ascii="TH SarabunPSK" w:eastAsia="Times New Roman" w:hAnsi="TH SarabunPSK" w:cs="TH SarabunPSK"/>
          <w:sz w:val="32"/>
          <w:szCs w:val="32"/>
          <w:shd w:val="clear" w:color="auto" w:fill="FFFFFF"/>
        </w:rPr>
        <w:t xml:space="preserve"> </w:t>
      </w:r>
      <w:r w:rsidR="00A159B8" w:rsidRPr="006E6D13">
        <w:rPr>
          <w:rFonts w:ascii="TH SarabunPSK" w:eastAsia="Times New Roman" w:hAnsi="TH SarabunPSK" w:cs="TH SarabunPSK"/>
          <w:sz w:val="32"/>
          <w:szCs w:val="32"/>
          <w:shd w:val="clear" w:color="auto" w:fill="FFFFFF"/>
        </w:rPr>
        <w:t>sea level</w:t>
      </w:r>
      <w:r w:rsidR="0019101E" w:rsidRPr="006E6D13">
        <w:rPr>
          <w:rFonts w:ascii="TH SarabunPSK" w:eastAsia="Times New Roman" w:hAnsi="TH SarabunPSK" w:cs="TH SarabunPSK"/>
          <w:sz w:val="32"/>
          <w:szCs w:val="32"/>
          <w:shd w:val="clear" w:color="auto" w:fill="FFFFFF"/>
        </w:rPr>
        <w:t xml:space="preserve"> rise</w:t>
      </w:r>
      <w:r w:rsidR="00A159B8" w:rsidRPr="006E6D13">
        <w:rPr>
          <w:rFonts w:ascii="TH SarabunPSK" w:eastAsia="Times New Roman" w:hAnsi="TH SarabunPSK" w:cs="TH SarabunPSK"/>
          <w:sz w:val="32"/>
          <w:szCs w:val="32"/>
          <w:shd w:val="clear" w:color="auto" w:fill="FFFFFF"/>
        </w:rPr>
        <w:t xml:space="preserve"> frequent</w:t>
      </w:r>
      <w:r w:rsidR="00263DC2" w:rsidRPr="006E6D13">
        <w:rPr>
          <w:rFonts w:ascii="TH SarabunPSK" w:eastAsia="Times New Roman" w:hAnsi="TH SarabunPSK" w:cs="TH SarabunPSK"/>
          <w:sz w:val="32"/>
          <w:szCs w:val="32"/>
          <w:shd w:val="clear" w:color="auto" w:fill="FFFFFF"/>
        </w:rPr>
        <w:t>ly</w:t>
      </w:r>
      <w:r w:rsidR="00A159B8" w:rsidRPr="006E6D13">
        <w:rPr>
          <w:rFonts w:ascii="TH SarabunPSK" w:eastAsia="Times New Roman" w:hAnsi="TH SarabunPSK" w:cs="TH SarabunPSK"/>
          <w:sz w:val="32"/>
          <w:szCs w:val="32"/>
          <w:shd w:val="clear" w:color="auto" w:fill="FFFFFF"/>
        </w:rPr>
        <w:t xml:space="preserve"> and intense forest fire, drought, heatwave, and flood worldwide, </w:t>
      </w:r>
      <w:r w:rsidR="0019101E" w:rsidRPr="006E6D13">
        <w:rPr>
          <w:rFonts w:ascii="TH SarabunPSK" w:eastAsia="Times New Roman" w:hAnsi="TH SarabunPSK" w:cs="TH SarabunPSK"/>
          <w:sz w:val="32"/>
          <w:szCs w:val="32"/>
          <w:shd w:val="clear" w:color="auto" w:fill="FFFFFF"/>
        </w:rPr>
        <w:t>particularly in</w:t>
      </w:r>
      <w:r w:rsidR="00A159B8" w:rsidRPr="006E6D13">
        <w:rPr>
          <w:rFonts w:ascii="TH SarabunPSK" w:eastAsia="Times New Roman" w:hAnsi="TH SarabunPSK" w:cs="TH SarabunPSK"/>
          <w:sz w:val="32"/>
          <w:szCs w:val="32"/>
          <w:shd w:val="clear" w:color="auto" w:fill="FFFFFF"/>
        </w:rPr>
        <w:t xml:space="preserve"> Southeast Asia.</w:t>
      </w:r>
      <w:r w:rsidR="00A159B8" w:rsidRPr="006E6D13">
        <w:t xml:space="preserve"> </w:t>
      </w:r>
      <w:r w:rsidR="00A159B8" w:rsidRPr="006E6D13">
        <w:rPr>
          <w:rFonts w:ascii="TH SarabunPSK" w:eastAsia="Times New Roman" w:hAnsi="TH SarabunPSK" w:cs="TH SarabunPSK"/>
          <w:sz w:val="32"/>
          <w:szCs w:val="32"/>
          <w:shd w:val="clear" w:color="auto" w:fill="FFFFFF"/>
        </w:rPr>
        <w:t xml:space="preserve">Global </w:t>
      </w:r>
      <w:r w:rsidR="00C335C2" w:rsidRPr="006E6D13">
        <w:rPr>
          <w:rFonts w:ascii="TH SarabunPSK" w:eastAsia="Times New Roman" w:hAnsi="TH SarabunPSK" w:cs="TH SarabunPSK"/>
          <w:sz w:val="32"/>
          <w:szCs w:val="32"/>
          <w:shd w:val="clear" w:color="auto" w:fill="FFFFFF"/>
        </w:rPr>
        <w:br/>
      </w:r>
      <w:r w:rsidR="00A159B8" w:rsidRPr="006E6D13">
        <w:rPr>
          <w:rFonts w:ascii="TH SarabunPSK" w:eastAsia="Times New Roman" w:hAnsi="TH SarabunPSK" w:cs="TH SarabunPSK"/>
          <w:sz w:val="32"/>
          <w:szCs w:val="32"/>
          <w:shd w:val="clear" w:color="auto" w:fill="FFFFFF"/>
        </w:rPr>
        <w:t xml:space="preserve">forest resources </w:t>
      </w:r>
      <w:r w:rsidR="00826E4E" w:rsidRPr="006E6D13">
        <w:rPr>
          <w:rFonts w:ascii="TH SarabunPSK" w:eastAsia="Times New Roman" w:hAnsi="TH SarabunPSK" w:cs="TH SarabunPSK"/>
          <w:sz w:val="32"/>
          <w:szCs w:val="32"/>
          <w:shd w:val="clear" w:color="auto" w:fill="FFFFFF"/>
        </w:rPr>
        <w:t>continuously</w:t>
      </w:r>
      <w:r w:rsidR="002D29D9" w:rsidRPr="006E6D13">
        <w:rPr>
          <w:rFonts w:ascii="TH SarabunPSK" w:eastAsia="Times New Roman" w:hAnsi="TH SarabunPSK" w:cs="TH SarabunPSK"/>
          <w:sz w:val="32"/>
          <w:szCs w:val="32"/>
          <w:shd w:val="clear" w:color="auto" w:fill="FFFFFF"/>
        </w:rPr>
        <w:t xml:space="preserve"> </w:t>
      </w:r>
      <w:r w:rsidR="00A159B8" w:rsidRPr="006E6D13">
        <w:rPr>
          <w:rFonts w:ascii="TH SarabunPSK" w:eastAsia="Times New Roman" w:hAnsi="TH SarabunPSK" w:cs="TH SarabunPSK"/>
          <w:sz w:val="32"/>
          <w:szCs w:val="32"/>
          <w:shd w:val="clear" w:color="auto" w:fill="FFFFFF"/>
        </w:rPr>
        <w:t xml:space="preserve">lost due to agricultural expansion, while biodiversity was </w:t>
      </w:r>
      <w:r w:rsidR="00C335C2" w:rsidRPr="006E6D13">
        <w:rPr>
          <w:rFonts w:ascii="TH SarabunPSK" w:eastAsia="Times New Roman" w:hAnsi="TH SarabunPSK" w:cs="TH SarabunPSK"/>
          <w:sz w:val="32"/>
          <w:szCs w:val="32"/>
          <w:shd w:val="clear" w:color="auto" w:fill="FFFFFF"/>
        </w:rPr>
        <w:br/>
      </w:r>
      <w:r w:rsidR="00A159B8" w:rsidRPr="006E6D13">
        <w:rPr>
          <w:rFonts w:ascii="TH SarabunPSK" w:eastAsia="Times New Roman" w:hAnsi="TH SarabunPSK" w:cs="TH SarabunPSK"/>
          <w:sz w:val="32"/>
          <w:szCs w:val="32"/>
          <w:shd w:val="clear" w:color="auto" w:fill="FFFFFF"/>
        </w:rPr>
        <w:t>affected by climate change, with 11-98</w:t>
      </w:r>
      <w:r w:rsidR="002D29D9" w:rsidRPr="006E6D13">
        <w:rPr>
          <w:rFonts w:ascii="TH SarabunPSK" w:eastAsia="Times New Roman" w:hAnsi="TH SarabunPSK" w:cs="TH SarabunPSK"/>
          <w:sz w:val="32"/>
          <w:szCs w:val="32"/>
          <w:shd w:val="clear" w:color="auto" w:fill="FFFFFF"/>
        </w:rPr>
        <w:t xml:space="preserve"> </w:t>
      </w:r>
      <w:r w:rsidR="00A159B8" w:rsidRPr="006E6D13">
        <w:rPr>
          <w:rFonts w:ascii="TH SarabunPSK" w:eastAsia="Times New Roman" w:hAnsi="TH SarabunPSK" w:cs="TH SarabunPSK"/>
          <w:sz w:val="32"/>
          <w:szCs w:val="32"/>
          <w:shd w:val="clear" w:color="auto" w:fill="FFFFFF"/>
        </w:rPr>
        <w:t>% land vertebrates and 17-84</w:t>
      </w:r>
      <w:r w:rsidR="002D29D9" w:rsidRPr="006E6D13">
        <w:rPr>
          <w:rFonts w:ascii="TH SarabunPSK" w:eastAsia="Times New Roman" w:hAnsi="TH SarabunPSK" w:cs="TH SarabunPSK"/>
          <w:sz w:val="32"/>
          <w:szCs w:val="32"/>
          <w:shd w:val="clear" w:color="auto" w:fill="FFFFFF"/>
        </w:rPr>
        <w:t xml:space="preserve"> </w:t>
      </w:r>
      <w:r w:rsidR="00A159B8" w:rsidRPr="006E6D13">
        <w:rPr>
          <w:rFonts w:ascii="TH SarabunPSK" w:eastAsia="Times New Roman" w:hAnsi="TH SarabunPSK" w:cs="TH SarabunPSK"/>
          <w:sz w:val="32"/>
          <w:szCs w:val="32"/>
          <w:shd w:val="clear" w:color="auto" w:fill="FFFFFF"/>
        </w:rPr>
        <w:t xml:space="preserve">% marine animals under </w:t>
      </w:r>
      <w:r w:rsidR="00A159B8" w:rsidRPr="006E6D13">
        <w:rPr>
          <w:rFonts w:ascii="TH SarabunPSK" w:eastAsia="Times New Roman" w:hAnsi="TH SarabunPSK" w:cs="TH SarabunPSK"/>
          <w:sz w:val="32"/>
          <w:szCs w:val="32"/>
          <w:shd w:val="clear" w:color="auto" w:fill="FFFFFF"/>
        </w:rPr>
        <w:lastRenderedPageBreak/>
        <w:t>threat from habitat loss. The concentration of PM</w:t>
      </w:r>
      <w:r w:rsidR="00A159B8" w:rsidRPr="006E6D13">
        <w:rPr>
          <w:rFonts w:ascii="TH SarabunPSK" w:eastAsia="Times New Roman" w:hAnsi="TH SarabunPSK" w:cs="TH SarabunPSK"/>
          <w:sz w:val="32"/>
          <w:szCs w:val="32"/>
          <w:shd w:val="clear" w:color="auto" w:fill="FFFFFF"/>
          <w:vertAlign w:val="subscript"/>
        </w:rPr>
        <w:t>2.5</w:t>
      </w:r>
      <w:r w:rsidR="0019101E" w:rsidRPr="006E6D13">
        <w:rPr>
          <w:rFonts w:ascii="TH SarabunPSK" w:eastAsia="Times New Roman" w:hAnsi="TH SarabunPSK" w:cs="TH SarabunPSK"/>
          <w:sz w:val="32"/>
          <w:szCs w:val="32"/>
          <w:shd w:val="clear" w:color="auto" w:fill="FFFFFF"/>
        </w:rPr>
        <w:t xml:space="preserve"> </w:t>
      </w:r>
      <w:r w:rsidR="00A159B8" w:rsidRPr="006E6D13">
        <w:rPr>
          <w:rFonts w:ascii="TH SarabunPSK" w:eastAsia="Times New Roman" w:hAnsi="TH SarabunPSK" w:cs="TH SarabunPSK"/>
          <w:sz w:val="32"/>
          <w:szCs w:val="32"/>
          <w:shd w:val="clear" w:color="auto" w:fill="FFFFFF"/>
        </w:rPr>
        <w:t xml:space="preserve">suspended particulates in Southeast Asia dropped by 5% during the year 2021-2022, with </w:t>
      </w:r>
      <w:r w:rsidR="002D29D9" w:rsidRPr="006E6D13">
        <w:rPr>
          <w:rFonts w:ascii="TH SarabunPSK" w:eastAsia="Times New Roman" w:hAnsi="TH SarabunPSK" w:cs="TH SarabunPSK"/>
          <w:sz w:val="32"/>
          <w:szCs w:val="32"/>
          <w:shd w:val="clear" w:color="auto" w:fill="FFFFFF"/>
        </w:rPr>
        <w:t xml:space="preserve">decreasing </w:t>
      </w:r>
      <w:r w:rsidR="00A159B8" w:rsidRPr="006E6D13">
        <w:rPr>
          <w:rFonts w:ascii="TH SarabunPSK" w:eastAsia="Times New Roman" w:hAnsi="TH SarabunPSK" w:cs="TH SarabunPSK"/>
          <w:sz w:val="32"/>
          <w:szCs w:val="32"/>
          <w:shd w:val="clear" w:color="auto" w:fill="FFFFFF"/>
        </w:rPr>
        <w:t>in Indonesia and Myanmar.</w:t>
      </w:r>
    </w:p>
    <w:p w14:paraId="40CA5AAF" w14:textId="43C70E33" w:rsidR="00045888" w:rsidRPr="006E6D13" w:rsidRDefault="00A159B8" w:rsidP="00E445F1">
      <w:pPr>
        <w:tabs>
          <w:tab w:val="left" w:pos="1134"/>
        </w:tabs>
        <w:suppressAutoHyphens w:val="0"/>
        <w:spacing w:after="0" w:line="240" w:lineRule="auto"/>
        <w:jc w:val="thaiDistribute"/>
        <w:rPr>
          <w:rFonts w:ascii="TH SarabunPSK" w:hAnsi="TH SarabunPSK" w:cs="TH SarabunPSK"/>
          <w:sz w:val="32"/>
          <w:szCs w:val="32"/>
        </w:rPr>
      </w:pPr>
      <w:r w:rsidRPr="006E6D13">
        <w:rPr>
          <w:rFonts w:ascii="TH SarabunPSK" w:hAnsi="TH SarabunPSK" w:cs="TH SarabunPSK"/>
          <w:sz w:val="32"/>
          <w:szCs w:val="32"/>
        </w:rPr>
        <w:t xml:space="preserve"> </w:t>
      </w:r>
      <w:r w:rsidR="00E445F1" w:rsidRPr="006E6D13">
        <w:rPr>
          <w:rFonts w:ascii="TH SarabunPSK" w:hAnsi="TH SarabunPSK" w:cs="TH SarabunPSK"/>
          <w:sz w:val="32"/>
          <w:szCs w:val="32"/>
          <w:cs/>
        </w:rPr>
        <w:tab/>
      </w:r>
      <w:r w:rsidR="00DD6936" w:rsidRPr="006E6D13">
        <w:rPr>
          <w:rFonts w:ascii="TH SarabunPSK" w:hAnsi="TH SarabunPSK" w:cs="TH SarabunPSK"/>
          <w:sz w:val="32"/>
          <w:szCs w:val="32"/>
        </w:rPr>
        <w:t>Thailand</w:t>
      </w:r>
      <w:r w:rsidR="000606A3" w:rsidRPr="006E6D13">
        <w:rPr>
          <w:rFonts w:ascii="TH SarabunPSK" w:hAnsi="TH SarabunPSK" w:cs="TH SarabunPSK"/>
          <w:sz w:val="32"/>
          <w:szCs w:val="32"/>
        </w:rPr>
        <w:t xml:space="preserve"> </w:t>
      </w:r>
      <w:r w:rsidR="002D29D9" w:rsidRPr="006E6D13">
        <w:rPr>
          <w:rFonts w:ascii="TH SarabunPSK" w:hAnsi="TH SarabunPSK" w:cs="TH SarabunPSK"/>
          <w:sz w:val="32"/>
          <w:szCs w:val="32"/>
        </w:rPr>
        <w:t xml:space="preserve">set the </w:t>
      </w:r>
      <w:r w:rsidR="00DD6936" w:rsidRPr="006E6D13">
        <w:rPr>
          <w:rFonts w:ascii="TH SarabunPSK" w:hAnsi="TH SarabunPSK" w:cs="TH SarabunPSK"/>
          <w:sz w:val="32"/>
          <w:szCs w:val="32"/>
        </w:rPr>
        <w:t>target</w:t>
      </w:r>
      <w:r w:rsidR="0019101E" w:rsidRPr="006E6D13">
        <w:rPr>
          <w:rFonts w:ascii="TH SarabunPSK" w:hAnsi="TH SarabunPSK" w:cs="TH SarabunPSK"/>
          <w:sz w:val="32"/>
          <w:szCs w:val="32"/>
        </w:rPr>
        <w:t>s</w:t>
      </w:r>
      <w:r w:rsidR="00DD6936" w:rsidRPr="006E6D13">
        <w:rPr>
          <w:rFonts w:ascii="TH SarabunPSK" w:hAnsi="TH SarabunPSK" w:cs="TH SarabunPSK"/>
          <w:sz w:val="32"/>
          <w:szCs w:val="32"/>
        </w:rPr>
        <w:t xml:space="preserve"> to increase the use of renewable energy to 30% of final energy by 2037, promoting the inclusion of local areas on the international list of natural and </w:t>
      </w:r>
      <w:r w:rsidR="00DD6936" w:rsidRPr="006E6D13">
        <w:rPr>
          <w:rFonts w:ascii="TH SarabunPSK" w:hAnsi="TH SarabunPSK" w:cs="TH SarabunPSK"/>
          <w:spacing w:val="-4"/>
          <w:sz w:val="32"/>
          <w:szCs w:val="32"/>
        </w:rPr>
        <w:t xml:space="preserve">cultural heritages, revising </w:t>
      </w:r>
      <w:r w:rsidR="002D29D9" w:rsidRPr="006E6D13">
        <w:rPr>
          <w:rFonts w:ascii="TH SarabunPSK" w:hAnsi="TH SarabunPSK" w:cs="TH SarabunPSK"/>
          <w:spacing w:val="-4"/>
          <w:sz w:val="32"/>
          <w:szCs w:val="32"/>
        </w:rPr>
        <w:t xml:space="preserve"> the </w:t>
      </w:r>
      <w:r w:rsidR="00DD6936" w:rsidRPr="006E6D13">
        <w:rPr>
          <w:rFonts w:ascii="TH SarabunPSK" w:hAnsi="TH SarabunPSK" w:cs="TH SarabunPSK"/>
          <w:spacing w:val="-4"/>
          <w:sz w:val="32"/>
          <w:szCs w:val="32"/>
        </w:rPr>
        <w:t>Thailand's Long-term Low Greenhouse Gas Emission Development</w:t>
      </w:r>
      <w:r w:rsidR="00DD6936" w:rsidRPr="006E6D13">
        <w:rPr>
          <w:rFonts w:ascii="TH SarabunPSK" w:hAnsi="TH SarabunPSK" w:cs="TH SarabunPSK"/>
          <w:sz w:val="32"/>
          <w:szCs w:val="32"/>
        </w:rPr>
        <w:t xml:space="preserve"> Strategy, enacting laws to regulate manufacturing processes that use mercury or mercury </w:t>
      </w:r>
      <w:r w:rsidR="0019203E" w:rsidRPr="006E6D13">
        <w:rPr>
          <w:rFonts w:ascii="TH SarabunPSK" w:hAnsi="TH SarabunPSK" w:cs="TH SarabunPSK"/>
          <w:sz w:val="32"/>
          <w:szCs w:val="32"/>
        </w:rPr>
        <w:br/>
      </w:r>
      <w:r w:rsidR="00DD6936" w:rsidRPr="006E6D13">
        <w:rPr>
          <w:rFonts w:ascii="TH SarabunPSK" w:hAnsi="TH SarabunPSK" w:cs="TH SarabunPSK"/>
          <w:sz w:val="32"/>
          <w:szCs w:val="32"/>
        </w:rPr>
        <w:t xml:space="preserve">compounds, allowing the exclusion of certain wildlife species from protection lists, and </w:t>
      </w:r>
      <w:r w:rsidR="0019203E" w:rsidRPr="006E6D13">
        <w:rPr>
          <w:rFonts w:ascii="TH SarabunPSK" w:hAnsi="TH SarabunPSK" w:cs="TH SarabunPSK"/>
          <w:sz w:val="32"/>
          <w:szCs w:val="32"/>
        </w:rPr>
        <w:br/>
      </w:r>
      <w:r w:rsidR="00DD6936" w:rsidRPr="006E6D13">
        <w:rPr>
          <w:rFonts w:ascii="TH SarabunPSK" w:hAnsi="TH SarabunPSK" w:cs="TH SarabunPSK"/>
          <w:sz w:val="32"/>
          <w:szCs w:val="32"/>
        </w:rPr>
        <w:t>formulating</w:t>
      </w:r>
      <w:r w:rsidR="00541CA9" w:rsidRPr="006E6D13">
        <w:rPr>
          <w:rFonts w:ascii="TH SarabunPSK" w:hAnsi="TH SarabunPSK" w:cs="TH SarabunPSK"/>
          <w:sz w:val="32"/>
          <w:szCs w:val="32"/>
        </w:rPr>
        <w:t xml:space="preserve"> the </w:t>
      </w:r>
      <w:r w:rsidR="0019101E" w:rsidRPr="006E6D13">
        <w:rPr>
          <w:rFonts w:ascii="TH SarabunPSK" w:hAnsi="TH SarabunPSK" w:cs="TH SarabunPSK"/>
          <w:sz w:val="32"/>
          <w:szCs w:val="32"/>
        </w:rPr>
        <w:t>A</w:t>
      </w:r>
      <w:r w:rsidR="00541CA9" w:rsidRPr="006E6D13">
        <w:rPr>
          <w:rFonts w:ascii="TH SarabunPSK" w:hAnsi="TH SarabunPSK" w:cs="TH SarabunPSK"/>
          <w:sz w:val="32"/>
          <w:szCs w:val="32"/>
        </w:rPr>
        <w:t xml:space="preserve">ction Plans </w:t>
      </w:r>
      <w:r w:rsidR="0019101E" w:rsidRPr="006E6D13">
        <w:rPr>
          <w:rFonts w:ascii="TH SarabunPSK" w:hAnsi="TH SarabunPSK" w:cs="TH SarabunPSK"/>
          <w:sz w:val="32"/>
          <w:szCs w:val="32"/>
        </w:rPr>
        <w:t>to</w:t>
      </w:r>
      <w:r w:rsidR="00541CA9" w:rsidRPr="006E6D13">
        <w:rPr>
          <w:rFonts w:ascii="TH SarabunPSK" w:hAnsi="TH SarabunPSK" w:cs="TH SarabunPSK"/>
          <w:sz w:val="32"/>
          <w:szCs w:val="32"/>
        </w:rPr>
        <w:t xml:space="preserve"> Against</w:t>
      </w:r>
      <w:r w:rsidR="00DD6936" w:rsidRPr="006E6D13">
        <w:rPr>
          <w:rFonts w:ascii="TH SarabunPSK" w:hAnsi="TH SarabunPSK" w:cs="TH SarabunPSK"/>
          <w:sz w:val="32"/>
          <w:szCs w:val="32"/>
        </w:rPr>
        <w:t xml:space="preserve"> Wildlife Trafficking.</w:t>
      </w:r>
      <w:r w:rsidR="00DD6936" w:rsidRPr="006E6D13">
        <w:t xml:space="preserve"> </w:t>
      </w:r>
      <w:r w:rsidR="00DD6936" w:rsidRPr="006E6D13">
        <w:rPr>
          <w:rFonts w:ascii="TH SarabunPSK" w:hAnsi="TH SarabunPSK" w:cs="TH SarabunPSK" w:hint="cs"/>
          <w:sz w:val="32"/>
          <w:szCs w:val="32"/>
          <w:cs/>
        </w:rPr>
        <w:t xml:space="preserve"> </w:t>
      </w:r>
    </w:p>
    <w:p w14:paraId="2E05D3A7" w14:textId="30F45519" w:rsidR="00045888" w:rsidRPr="006E6D13" w:rsidRDefault="00E445F1" w:rsidP="00E445F1">
      <w:pPr>
        <w:tabs>
          <w:tab w:val="left" w:pos="709"/>
        </w:tabs>
        <w:suppressAutoHyphens w:val="0"/>
        <w:spacing w:before="120" w:after="0" w:line="240" w:lineRule="auto"/>
        <w:jc w:val="thaiDistribute"/>
        <w:rPr>
          <w:rFonts w:ascii="TH SarabunPSK" w:hAnsi="TH SarabunPSK" w:cs="TH SarabunPSK"/>
          <w:b/>
          <w:bCs/>
          <w:sz w:val="32"/>
          <w:szCs w:val="32"/>
        </w:rPr>
      </w:pPr>
      <w:r w:rsidRPr="006E6D13">
        <w:rPr>
          <w:rFonts w:ascii="TH SarabunPSK" w:hAnsi="TH SarabunPSK" w:cs="TH SarabunPSK"/>
          <w:b/>
          <w:bCs/>
          <w:sz w:val="32"/>
          <w:szCs w:val="32"/>
          <w:cs/>
        </w:rPr>
        <w:tab/>
      </w:r>
      <w:r w:rsidR="00F52EC8" w:rsidRPr="006E6D13">
        <w:rPr>
          <w:rFonts w:ascii="TH SarabunPSK" w:hAnsi="TH SarabunPSK" w:cs="TH SarabunPSK"/>
          <w:b/>
          <w:bCs/>
          <w:sz w:val="32"/>
          <w:szCs w:val="32"/>
        </w:rPr>
        <w:t>1</w:t>
      </w:r>
      <w:r w:rsidR="00F52EC8" w:rsidRPr="006E6D13">
        <w:rPr>
          <w:rFonts w:ascii="TH SarabunPSK" w:hAnsi="TH SarabunPSK" w:cs="TH SarabunPSK"/>
          <w:b/>
          <w:bCs/>
          <w:sz w:val="32"/>
          <w:szCs w:val="32"/>
          <w:cs/>
        </w:rPr>
        <w:t>.</w:t>
      </w:r>
      <w:r w:rsidR="00F52EC8" w:rsidRPr="006E6D13">
        <w:rPr>
          <w:rFonts w:ascii="TH SarabunPSK" w:hAnsi="TH SarabunPSK" w:cs="TH SarabunPSK"/>
          <w:b/>
          <w:bCs/>
          <w:sz w:val="32"/>
          <w:szCs w:val="32"/>
        </w:rPr>
        <w:t xml:space="preserve">3 National management </w:t>
      </w:r>
      <w:r w:rsidR="00604B95" w:rsidRPr="006E6D13">
        <w:rPr>
          <w:rFonts w:ascii="TH SarabunPSK" w:hAnsi="TH SarabunPSK" w:cs="TH SarabunPSK"/>
          <w:b/>
          <w:bCs/>
          <w:sz w:val="32"/>
          <w:szCs w:val="32"/>
        </w:rPr>
        <w:t>of</w:t>
      </w:r>
      <w:r w:rsidR="00F52EC8" w:rsidRPr="006E6D13">
        <w:rPr>
          <w:rFonts w:ascii="TH SarabunPSK" w:hAnsi="TH SarabunPSK" w:cs="TH SarabunPSK"/>
          <w:b/>
          <w:bCs/>
          <w:sz w:val="32"/>
          <w:szCs w:val="32"/>
          <w:cs/>
        </w:rPr>
        <w:t xml:space="preserve"> </w:t>
      </w:r>
      <w:r w:rsidR="00F52EC8" w:rsidRPr="006E6D13">
        <w:rPr>
          <w:rFonts w:ascii="TH SarabunPSK" w:hAnsi="TH SarabunPSK" w:cs="TH SarabunPSK"/>
          <w:b/>
          <w:bCs/>
          <w:sz w:val="32"/>
          <w:szCs w:val="32"/>
        </w:rPr>
        <w:t xml:space="preserve">natural resources and environment </w:t>
      </w:r>
    </w:p>
    <w:p w14:paraId="48742CE2" w14:textId="6F0E55F1" w:rsidR="00FB25C1" w:rsidRPr="006E6D13" w:rsidRDefault="00DD6936" w:rsidP="00DD6936">
      <w:pPr>
        <w:tabs>
          <w:tab w:val="left" w:pos="709"/>
        </w:tabs>
        <w:suppressAutoHyphens w:val="0"/>
        <w:spacing w:before="120" w:after="0" w:line="240" w:lineRule="auto"/>
        <w:jc w:val="thaiDistribute"/>
        <w:rPr>
          <w:rFonts w:ascii="TH SarabunPSK" w:hAnsi="TH SarabunPSK" w:cs="TH SarabunPSK"/>
          <w:sz w:val="32"/>
          <w:szCs w:val="32"/>
        </w:rPr>
      </w:pPr>
      <w:r w:rsidRPr="006E6D13">
        <w:rPr>
          <w:rFonts w:ascii="TH SarabunPSK" w:hAnsi="TH SarabunPSK" w:cs="TH SarabunPSK" w:hint="cs"/>
          <w:b/>
          <w:bCs/>
          <w:sz w:val="32"/>
          <w:szCs w:val="32"/>
          <w:cs/>
        </w:rPr>
        <w:t xml:space="preserve"> </w:t>
      </w:r>
      <w:r w:rsidR="00E445F1" w:rsidRPr="006E6D13">
        <w:rPr>
          <w:rFonts w:ascii="TH SarabunPSK" w:hAnsi="TH SarabunPSK" w:cs="TH SarabunPSK"/>
          <w:sz w:val="32"/>
          <w:szCs w:val="32"/>
          <w:cs/>
        </w:rPr>
        <w:tab/>
      </w:r>
      <w:bookmarkStart w:id="0" w:name="_Hlk50369707"/>
      <w:r w:rsidR="00FB25C1" w:rsidRPr="006E6D13">
        <w:rPr>
          <w:rFonts w:ascii="TH SarabunPSK" w:hAnsi="TH SarabunPSK" w:cs="TH SarabunPSK"/>
          <w:sz w:val="32"/>
          <w:szCs w:val="32"/>
        </w:rPr>
        <w:t xml:space="preserve">In Thailand, the </w:t>
      </w:r>
      <w:r w:rsidR="00541CA9" w:rsidRPr="006E6D13">
        <w:rPr>
          <w:rFonts w:ascii="TH SarabunPSK" w:hAnsi="TH SarabunPSK" w:cs="TH SarabunPSK"/>
          <w:sz w:val="32"/>
          <w:szCs w:val="32"/>
        </w:rPr>
        <w:t xml:space="preserve">Environmental </w:t>
      </w:r>
      <w:r w:rsidR="00FB25C1" w:rsidRPr="006E6D13">
        <w:rPr>
          <w:rFonts w:ascii="TH SarabunPSK" w:hAnsi="TH SarabunPSK" w:cs="TH SarabunPSK"/>
          <w:sz w:val="32"/>
          <w:szCs w:val="32"/>
        </w:rPr>
        <w:t>Fund serves as a financial mechanism that provides both funds and loans for the management of natural resources and the environment. In 2022, the Fund allocated 203.53 million baht to support 11</w:t>
      </w:r>
      <w:r w:rsidR="002B0D71">
        <w:rPr>
          <w:rFonts w:ascii="TH SarabunPSK" w:hAnsi="TH SarabunPSK" w:cs="TH SarabunPSK"/>
          <w:sz w:val="32"/>
          <w:szCs w:val="32"/>
        </w:rPr>
        <w:t>5</w:t>
      </w:r>
      <w:r w:rsidR="00FB25C1" w:rsidRPr="006E6D13">
        <w:rPr>
          <w:rFonts w:ascii="TH SarabunPSK" w:hAnsi="TH SarabunPSK" w:cs="TH SarabunPSK"/>
          <w:sz w:val="32"/>
          <w:szCs w:val="32"/>
        </w:rPr>
        <w:t xml:space="preserve"> projects and co-financed climate change projects with international donors during the years 2022-2023. </w:t>
      </w:r>
      <w:r w:rsidR="00F35F25" w:rsidRPr="006E6D13">
        <w:rPr>
          <w:rFonts w:ascii="TH SarabunPSK" w:hAnsi="TH SarabunPSK" w:cs="TH SarabunPSK"/>
          <w:sz w:val="32"/>
          <w:szCs w:val="32"/>
        </w:rPr>
        <w:t>There were v</w:t>
      </w:r>
      <w:r w:rsidR="00FB25C1" w:rsidRPr="006E6D13">
        <w:rPr>
          <w:rFonts w:ascii="TH SarabunPSK" w:hAnsi="TH SarabunPSK" w:cs="TH SarabunPSK"/>
          <w:sz w:val="32"/>
          <w:szCs w:val="32"/>
        </w:rPr>
        <w:t xml:space="preserve">arious tax measures for electric vehicles (EVs), </w:t>
      </w:r>
      <w:r w:rsidR="00F35F25" w:rsidRPr="006E6D13">
        <w:rPr>
          <w:rFonts w:ascii="TH SarabunPSK" w:hAnsi="TH SarabunPSK" w:cs="TH SarabunPSK"/>
          <w:sz w:val="32"/>
          <w:szCs w:val="32"/>
        </w:rPr>
        <w:t>f</w:t>
      </w:r>
      <w:r w:rsidR="00FB25C1" w:rsidRPr="006E6D13">
        <w:rPr>
          <w:rFonts w:ascii="TH SarabunPSK" w:hAnsi="TH SarabunPSK" w:cs="TH SarabunPSK"/>
          <w:sz w:val="32"/>
          <w:szCs w:val="32"/>
        </w:rPr>
        <w:t xml:space="preserve">inancial support </w:t>
      </w:r>
      <w:r w:rsidR="00F35F25" w:rsidRPr="006E6D13">
        <w:rPr>
          <w:rFonts w:ascii="TH SarabunPSK" w:hAnsi="TH SarabunPSK" w:cs="TH SarabunPSK"/>
          <w:sz w:val="32"/>
          <w:szCs w:val="32"/>
        </w:rPr>
        <w:t xml:space="preserve">to promote </w:t>
      </w:r>
      <w:r w:rsidR="00FB25C1" w:rsidRPr="006E6D13">
        <w:rPr>
          <w:rFonts w:ascii="TH SarabunPSK" w:hAnsi="TH SarabunPSK" w:cs="TH SarabunPSK"/>
          <w:sz w:val="32"/>
          <w:szCs w:val="32"/>
        </w:rPr>
        <w:t xml:space="preserve">the use of biodegradable </w:t>
      </w:r>
      <w:r w:rsidR="00FB25C1" w:rsidRPr="006E6D13">
        <w:rPr>
          <w:rFonts w:ascii="TH SarabunPSK" w:hAnsi="TH SarabunPSK" w:cs="TH SarabunPSK"/>
          <w:spacing w:val="-4"/>
          <w:sz w:val="32"/>
          <w:szCs w:val="32"/>
        </w:rPr>
        <w:t>plastics, establish community forests, implement measures to stimulate investment in renewable</w:t>
      </w:r>
      <w:r w:rsidR="00FB25C1" w:rsidRPr="006E6D13">
        <w:rPr>
          <w:rFonts w:ascii="TH SarabunPSK" w:hAnsi="TH SarabunPSK" w:cs="TH SarabunPSK"/>
          <w:sz w:val="32"/>
          <w:szCs w:val="32"/>
        </w:rPr>
        <w:t xml:space="preserve"> energy and recycling, invest in environmentally sound production lines, and develop Thailand's Taxonomy for an environmentally friendly economy. Additionally, several </w:t>
      </w:r>
      <w:r w:rsidR="00541CA9" w:rsidRPr="006E6D13">
        <w:rPr>
          <w:rFonts w:ascii="TH SarabunPSK" w:hAnsi="TH SarabunPSK" w:cs="TH SarabunPSK"/>
          <w:sz w:val="32"/>
          <w:szCs w:val="32"/>
        </w:rPr>
        <w:t xml:space="preserve">society groups </w:t>
      </w:r>
      <w:r w:rsidR="00740D18" w:rsidRPr="006E6D13">
        <w:rPr>
          <w:rFonts w:ascii="TH SarabunPSK" w:hAnsi="TH SarabunPSK" w:cs="TH SarabunPSK"/>
          <w:sz w:val="32"/>
          <w:szCs w:val="32"/>
        </w:rPr>
        <w:t xml:space="preserve">have </w:t>
      </w:r>
      <w:r w:rsidR="00FB25C1" w:rsidRPr="006E6D13">
        <w:rPr>
          <w:rFonts w:ascii="TH SarabunPSK" w:hAnsi="TH SarabunPSK" w:cs="TH SarabunPSK"/>
          <w:sz w:val="32"/>
          <w:szCs w:val="32"/>
        </w:rPr>
        <w:t>phase</w:t>
      </w:r>
      <w:r w:rsidR="00740D18" w:rsidRPr="006E6D13">
        <w:rPr>
          <w:rFonts w:ascii="TH SarabunPSK" w:hAnsi="TH SarabunPSK" w:cs="TH SarabunPSK"/>
          <w:sz w:val="32"/>
          <w:szCs w:val="32"/>
        </w:rPr>
        <w:t>d</w:t>
      </w:r>
      <w:r w:rsidR="00FB25C1" w:rsidRPr="006E6D13">
        <w:rPr>
          <w:rFonts w:ascii="TH SarabunPSK" w:hAnsi="TH SarabunPSK" w:cs="TH SarabunPSK"/>
          <w:sz w:val="32"/>
          <w:szCs w:val="32"/>
        </w:rPr>
        <w:t xml:space="preserve"> out single-use plastics, explore</w:t>
      </w:r>
      <w:r w:rsidR="00740D18" w:rsidRPr="006E6D13">
        <w:rPr>
          <w:rFonts w:ascii="TH SarabunPSK" w:hAnsi="TH SarabunPSK" w:cs="TH SarabunPSK"/>
          <w:sz w:val="32"/>
          <w:szCs w:val="32"/>
        </w:rPr>
        <w:t>d</w:t>
      </w:r>
      <w:r w:rsidR="00FB25C1" w:rsidRPr="006E6D13">
        <w:rPr>
          <w:rFonts w:ascii="TH SarabunPSK" w:hAnsi="TH SarabunPSK" w:cs="TH SarabunPSK"/>
          <w:sz w:val="32"/>
          <w:szCs w:val="32"/>
        </w:rPr>
        <w:t xml:space="preserve"> recycling and reuse</w:t>
      </w:r>
      <w:r w:rsidR="00740D18" w:rsidRPr="006E6D13">
        <w:rPr>
          <w:rFonts w:ascii="TH SarabunPSK" w:hAnsi="TH SarabunPSK" w:cs="TH SarabunPSK"/>
          <w:sz w:val="32"/>
          <w:szCs w:val="32"/>
        </w:rPr>
        <w:t>d</w:t>
      </w:r>
      <w:r w:rsidR="00FB25C1" w:rsidRPr="006E6D13">
        <w:rPr>
          <w:rFonts w:ascii="TH SarabunPSK" w:hAnsi="TH SarabunPSK" w:cs="TH SarabunPSK"/>
          <w:sz w:val="32"/>
          <w:szCs w:val="32"/>
        </w:rPr>
        <w:t xml:space="preserve"> options, reduce</w:t>
      </w:r>
      <w:r w:rsidR="00740D18" w:rsidRPr="006E6D13">
        <w:rPr>
          <w:rFonts w:ascii="TH SarabunPSK" w:hAnsi="TH SarabunPSK" w:cs="TH SarabunPSK"/>
          <w:sz w:val="32"/>
          <w:szCs w:val="32"/>
        </w:rPr>
        <w:t>d</w:t>
      </w:r>
      <w:r w:rsidR="00FB25C1" w:rsidRPr="006E6D13">
        <w:rPr>
          <w:rFonts w:ascii="TH SarabunPSK" w:hAnsi="TH SarabunPSK" w:cs="TH SarabunPSK"/>
          <w:sz w:val="32"/>
          <w:szCs w:val="32"/>
        </w:rPr>
        <w:t xml:space="preserve"> food waste, and create</w:t>
      </w:r>
      <w:r w:rsidR="00740D18" w:rsidRPr="006E6D13">
        <w:rPr>
          <w:rFonts w:ascii="TH SarabunPSK" w:hAnsi="TH SarabunPSK" w:cs="TH SarabunPSK"/>
          <w:sz w:val="32"/>
          <w:szCs w:val="32"/>
        </w:rPr>
        <w:t>d</w:t>
      </w:r>
      <w:r w:rsidR="00FB25C1" w:rsidRPr="006E6D13">
        <w:rPr>
          <w:rFonts w:ascii="TH SarabunPSK" w:hAnsi="TH SarabunPSK" w:cs="TH SarabunPSK"/>
          <w:sz w:val="32"/>
          <w:szCs w:val="32"/>
        </w:rPr>
        <w:t xml:space="preserve"> business platforms for environmentally sound practices</w:t>
      </w:r>
    </w:p>
    <w:bookmarkEnd w:id="0"/>
    <w:p w14:paraId="30956C9C" w14:textId="537A816E" w:rsidR="00045888" w:rsidRPr="006E6D13" w:rsidRDefault="00AD2E50" w:rsidP="00DD6936">
      <w:pPr>
        <w:tabs>
          <w:tab w:val="left" w:pos="709"/>
        </w:tabs>
        <w:suppressAutoHyphens w:val="0"/>
        <w:spacing w:before="120" w:after="0" w:line="240" w:lineRule="auto"/>
        <w:jc w:val="thaiDistribute"/>
        <w:rPr>
          <w:rFonts w:ascii="TH SarabunPSK" w:hAnsi="TH SarabunPSK" w:cs="TH SarabunPSK"/>
          <w:sz w:val="32"/>
          <w:szCs w:val="32"/>
        </w:rPr>
      </w:pPr>
      <w:r w:rsidRPr="006E6D13">
        <w:rPr>
          <w:rFonts w:ascii="TH SarabunPSK" w:hAnsi="TH SarabunPSK" w:cs="TH SarabunPSK"/>
          <w:sz w:val="32"/>
          <w:szCs w:val="32"/>
        </w:rPr>
        <w:tab/>
      </w:r>
      <w:r w:rsidRPr="006E6D13">
        <w:rPr>
          <w:rFonts w:ascii="TH SarabunPSK" w:hAnsi="TH SarabunPSK" w:cs="TH SarabunPSK"/>
          <w:sz w:val="32"/>
          <w:szCs w:val="32"/>
        </w:rPr>
        <w:tab/>
      </w:r>
      <w:r w:rsidR="00FB25C1" w:rsidRPr="006E6D13">
        <w:rPr>
          <w:rFonts w:ascii="TH SarabunPSK" w:hAnsi="TH SarabunPSK" w:cs="TH SarabunPSK"/>
          <w:sz w:val="32"/>
          <w:szCs w:val="32"/>
        </w:rPr>
        <w:t xml:space="preserve">The 2023 government budget allocated 122,605.96 million baht for environmental </w:t>
      </w:r>
      <w:r w:rsidR="0019203E" w:rsidRPr="006E6D13">
        <w:rPr>
          <w:rFonts w:ascii="TH SarabunPSK" w:hAnsi="TH SarabunPSK" w:cs="TH SarabunPSK"/>
          <w:sz w:val="32"/>
          <w:szCs w:val="32"/>
        </w:rPr>
        <w:br/>
      </w:r>
      <w:r w:rsidR="00FB25C1" w:rsidRPr="006E6D13">
        <w:rPr>
          <w:rFonts w:ascii="TH SarabunPSK" w:hAnsi="TH SarabunPSK" w:cs="TH SarabunPSK"/>
          <w:sz w:val="32"/>
          <w:szCs w:val="32"/>
        </w:rPr>
        <w:t>activities under the budget line 'strategy for environmentally friendly growth'</w:t>
      </w:r>
      <w:r w:rsidR="002520C3" w:rsidRPr="006E6D13">
        <w:rPr>
          <w:rFonts w:ascii="TH SarabunPSK" w:hAnsi="TH SarabunPSK" w:cs="TH SarabunPSK"/>
          <w:sz w:val="32"/>
          <w:szCs w:val="32"/>
        </w:rPr>
        <w:t>.</w:t>
      </w:r>
      <w:r w:rsidR="00FB25C1" w:rsidRPr="006E6D13">
        <w:rPr>
          <w:rFonts w:ascii="TH SarabunPSK" w:hAnsi="TH SarabunPSK" w:cs="TH SarabunPSK"/>
          <w:sz w:val="32"/>
          <w:szCs w:val="32"/>
        </w:rPr>
        <w:t xml:space="preserve"> This amount represented a 3.85% increase from the previous year, where 119,107.46 million baht had been set aside for environmental-related tasks.</w:t>
      </w:r>
    </w:p>
    <w:p w14:paraId="6F746653" w14:textId="0F3CA8C1" w:rsidR="00045888" w:rsidRPr="006E6D13" w:rsidRDefault="00FB25C1" w:rsidP="00E445F1">
      <w:pPr>
        <w:tabs>
          <w:tab w:val="left" w:pos="1134"/>
        </w:tabs>
        <w:suppressAutoHyphens w:val="0"/>
        <w:spacing w:after="0" w:line="240" w:lineRule="auto"/>
        <w:jc w:val="thaiDistribute"/>
        <w:rPr>
          <w:rFonts w:ascii="TH SarabunPSK" w:hAnsi="TH SarabunPSK" w:cs="TH SarabunPSK"/>
        </w:rPr>
      </w:pPr>
      <w:r w:rsidRPr="006E6D13">
        <w:rPr>
          <w:rFonts w:ascii="TH SarabunPSK" w:hAnsi="TH SarabunPSK" w:cs="TH SarabunPSK"/>
        </w:rPr>
        <w:t xml:space="preserve"> </w:t>
      </w:r>
    </w:p>
    <w:p w14:paraId="584E368D" w14:textId="56696D06" w:rsidR="007202B8" w:rsidRPr="006E6D13" w:rsidRDefault="00F52EC8" w:rsidP="00FB25C1">
      <w:pPr>
        <w:tabs>
          <w:tab w:val="left" w:pos="709"/>
          <w:tab w:val="left" w:pos="1134"/>
          <w:tab w:val="left" w:pos="1560"/>
          <w:tab w:val="left" w:pos="1985"/>
          <w:tab w:val="left" w:pos="2410"/>
          <w:tab w:val="left" w:pos="2835"/>
          <w:tab w:val="left" w:pos="3261"/>
          <w:tab w:val="left" w:pos="3686"/>
          <w:tab w:val="left" w:pos="4111"/>
          <w:tab w:val="left" w:pos="4536"/>
        </w:tabs>
        <w:suppressAutoHyphens w:val="0"/>
        <w:spacing w:after="0" w:line="240" w:lineRule="auto"/>
        <w:jc w:val="thaiDistribute"/>
        <w:rPr>
          <w:rFonts w:ascii="TH SarabunPSK" w:hAnsi="TH SarabunPSK" w:cs="TH SarabunPSK"/>
          <w:b/>
          <w:bCs/>
          <w:sz w:val="36"/>
          <w:szCs w:val="36"/>
        </w:rPr>
      </w:pPr>
      <w:r w:rsidRPr="006E6D13">
        <w:rPr>
          <w:rFonts w:ascii="TH SarabunPSK" w:hAnsi="TH SarabunPSK" w:cs="TH SarabunPSK"/>
          <w:b/>
          <w:bCs/>
          <w:sz w:val="36"/>
          <w:szCs w:val="36"/>
        </w:rPr>
        <w:t>2</w:t>
      </w:r>
      <w:r w:rsidR="00FB25C1" w:rsidRPr="006E6D13">
        <w:rPr>
          <w:rFonts w:ascii="TH SarabunPSK" w:hAnsi="TH SarabunPSK" w:cs="TH SarabunPSK"/>
          <w:b/>
          <w:bCs/>
          <w:sz w:val="36"/>
          <w:szCs w:val="36"/>
          <w:cs/>
        </w:rPr>
        <w:t>.</w:t>
      </w:r>
      <w:r w:rsidR="00FB25C1" w:rsidRPr="006E6D13">
        <w:rPr>
          <w:rFonts w:ascii="TH SarabunPSK" w:hAnsi="TH SarabunPSK" w:cs="TH SarabunPSK"/>
          <w:b/>
          <w:bCs/>
          <w:sz w:val="36"/>
          <w:szCs w:val="36"/>
        </w:rPr>
        <w:t xml:space="preserve"> </w:t>
      </w:r>
      <w:r w:rsidR="007202B8" w:rsidRPr="006E6D13">
        <w:rPr>
          <w:rFonts w:ascii="TH SarabunPSK" w:hAnsi="TH SarabunPSK" w:cs="TH SarabunPSK"/>
          <w:b/>
          <w:bCs/>
          <w:sz w:val="36"/>
          <w:szCs w:val="36"/>
        </w:rPr>
        <w:t xml:space="preserve">Environmental quality </w:t>
      </w:r>
      <w:r w:rsidR="00740D18" w:rsidRPr="006E6D13">
        <w:rPr>
          <w:rFonts w:ascii="TH SarabunPSK" w:hAnsi="TH SarabunPSK" w:cs="TH SarabunPSK"/>
          <w:b/>
          <w:bCs/>
          <w:sz w:val="36"/>
          <w:szCs w:val="36"/>
        </w:rPr>
        <w:t>statement</w:t>
      </w:r>
    </w:p>
    <w:p w14:paraId="4317F87F" w14:textId="3F73C25D" w:rsidR="00045888" w:rsidRPr="006E6D13" w:rsidRDefault="00FB25C1" w:rsidP="00E445F1">
      <w:pPr>
        <w:tabs>
          <w:tab w:val="left" w:pos="1440"/>
        </w:tabs>
        <w:spacing w:after="0" w:line="240" w:lineRule="auto"/>
        <w:ind w:firstLine="1134"/>
        <w:jc w:val="both"/>
        <w:rPr>
          <w:rFonts w:ascii="TH SarabunPSK" w:hAnsi="TH SarabunPSK" w:cs="TH SarabunPSK"/>
          <w:spacing w:val="-2"/>
        </w:rPr>
      </w:pPr>
      <w:r w:rsidRPr="006E6D13">
        <w:rPr>
          <w:rFonts w:ascii="TH SarabunPSK" w:hAnsi="TH SarabunPSK" w:cs="TH SarabunPSK"/>
          <w:spacing w:val="-2"/>
          <w:sz w:val="32"/>
          <w:szCs w:val="32"/>
        </w:rPr>
        <w:t>The e</w:t>
      </w:r>
      <w:r w:rsidR="007202B8" w:rsidRPr="006E6D13">
        <w:rPr>
          <w:rFonts w:ascii="TH SarabunPSK" w:hAnsi="TH SarabunPSK" w:cs="TH SarabunPSK"/>
          <w:spacing w:val="-2"/>
          <w:sz w:val="32"/>
          <w:szCs w:val="32"/>
        </w:rPr>
        <w:t xml:space="preserve">nvironmental situation in Thailand </w:t>
      </w:r>
      <w:r w:rsidR="00F52EC8" w:rsidRPr="006E6D13">
        <w:rPr>
          <w:rFonts w:ascii="TH SarabunPSK" w:hAnsi="TH SarabunPSK" w:cs="TH SarabunPSK"/>
          <w:spacing w:val="-2"/>
          <w:sz w:val="32"/>
          <w:szCs w:val="32"/>
        </w:rPr>
        <w:t>during 2022</w:t>
      </w:r>
      <w:r w:rsidR="00F52EC8" w:rsidRPr="006E6D13">
        <w:rPr>
          <w:rFonts w:ascii="TH SarabunPSK" w:hAnsi="TH SarabunPSK" w:cs="TH SarabunPSK"/>
          <w:spacing w:val="-2"/>
          <w:sz w:val="32"/>
          <w:szCs w:val="32"/>
          <w:cs/>
        </w:rPr>
        <w:t>-</w:t>
      </w:r>
      <w:r w:rsidR="00F52EC8" w:rsidRPr="006E6D13">
        <w:rPr>
          <w:rFonts w:ascii="TH SarabunPSK" w:hAnsi="TH SarabunPSK" w:cs="TH SarabunPSK"/>
          <w:spacing w:val="-2"/>
          <w:sz w:val="32"/>
          <w:szCs w:val="32"/>
        </w:rPr>
        <w:t xml:space="preserve">2023 </w:t>
      </w:r>
      <w:r w:rsidR="000622C2" w:rsidRPr="006E6D13">
        <w:rPr>
          <w:rFonts w:ascii="TH SarabunPSK" w:hAnsi="TH SarabunPSK" w:cs="TH SarabunPSK"/>
          <w:spacing w:val="-2"/>
          <w:sz w:val="32"/>
          <w:szCs w:val="32"/>
        </w:rPr>
        <w:t>is</w:t>
      </w:r>
      <w:r w:rsidR="00740D18" w:rsidRPr="006E6D13">
        <w:rPr>
          <w:rFonts w:ascii="TH SarabunPSK" w:hAnsi="TH SarabunPSK" w:cs="TH SarabunPSK"/>
          <w:spacing w:val="-2"/>
          <w:sz w:val="32"/>
          <w:szCs w:val="32"/>
        </w:rPr>
        <w:t xml:space="preserve"> </w:t>
      </w:r>
      <w:r w:rsidR="00F52EC8" w:rsidRPr="006E6D13">
        <w:rPr>
          <w:rFonts w:ascii="TH SarabunPSK" w:hAnsi="TH SarabunPSK" w:cs="TH SarabunPSK"/>
          <w:spacing w:val="-2"/>
          <w:sz w:val="32"/>
          <w:szCs w:val="32"/>
        </w:rPr>
        <w:t xml:space="preserve">summarized as </w:t>
      </w:r>
      <w:r w:rsidR="00740D18" w:rsidRPr="006E6D13">
        <w:rPr>
          <w:rFonts w:ascii="TH SarabunPSK" w:hAnsi="TH SarabunPSK" w:cs="TH SarabunPSK"/>
          <w:spacing w:val="-2"/>
          <w:sz w:val="32"/>
          <w:szCs w:val="32"/>
        </w:rPr>
        <w:t>follow</w:t>
      </w:r>
      <w:r w:rsidR="000622C2" w:rsidRPr="006E6D13">
        <w:rPr>
          <w:rFonts w:ascii="TH SarabunPSK" w:hAnsi="TH SarabunPSK" w:cs="TH SarabunPSK"/>
          <w:spacing w:val="-2"/>
          <w:sz w:val="32"/>
          <w:szCs w:val="32"/>
        </w:rPr>
        <w:t>s</w:t>
      </w:r>
      <w:r w:rsidR="00EB6EEF" w:rsidRPr="006E6D13">
        <w:rPr>
          <w:rFonts w:ascii="TH SarabunPSK" w:hAnsi="TH SarabunPSK" w:cs="TH SarabunPSK"/>
          <w:spacing w:val="-2"/>
          <w:sz w:val="32"/>
          <w:szCs w:val="32"/>
        </w:rPr>
        <w:t>:</w:t>
      </w:r>
    </w:p>
    <w:p w14:paraId="09A4F81B" w14:textId="7759CEFB" w:rsidR="00045888" w:rsidRPr="006E6D13" w:rsidRDefault="00F52EC8" w:rsidP="003A5E34">
      <w:pPr>
        <w:tabs>
          <w:tab w:val="left" w:pos="1440"/>
        </w:tabs>
        <w:suppressAutoHyphens w:val="0"/>
        <w:spacing w:after="0" w:line="240" w:lineRule="auto"/>
        <w:ind w:firstLine="1080"/>
        <w:jc w:val="thaiDistribute"/>
        <w:rPr>
          <w:rFonts w:ascii="TH SarabunPSK" w:hAnsi="TH SarabunPSK" w:cs="TH SarabunPSK"/>
          <w:b/>
          <w:bCs/>
          <w:sz w:val="32"/>
          <w:szCs w:val="32"/>
        </w:rPr>
      </w:pPr>
      <w:r w:rsidRPr="006E6D13">
        <w:rPr>
          <w:rFonts w:ascii="TH SarabunPSK" w:hAnsi="TH SarabunPSK" w:cs="TH SarabunPSK"/>
          <w:b/>
          <w:bCs/>
          <w:sz w:val="32"/>
          <w:szCs w:val="32"/>
        </w:rPr>
        <w:t>1</w:t>
      </w:r>
      <w:r w:rsidRPr="006E6D13">
        <w:rPr>
          <w:rFonts w:ascii="TH SarabunPSK" w:hAnsi="TH SarabunPSK" w:cs="TH SarabunPSK"/>
          <w:b/>
          <w:bCs/>
          <w:sz w:val="32"/>
          <w:szCs w:val="32"/>
          <w:cs/>
        </w:rPr>
        <w:t>)</w:t>
      </w:r>
      <w:r w:rsidRPr="006E6D13">
        <w:rPr>
          <w:rFonts w:ascii="TH SarabunPSK" w:hAnsi="TH SarabunPSK" w:cs="TH SarabunPSK"/>
          <w:sz w:val="32"/>
          <w:szCs w:val="32"/>
          <w:cs/>
        </w:rPr>
        <w:t xml:space="preserve"> </w:t>
      </w:r>
      <w:r w:rsidR="003A5E34" w:rsidRPr="006E6D13">
        <w:rPr>
          <w:rFonts w:ascii="TH SarabunPSK" w:hAnsi="TH SarabunPSK" w:cs="TH SarabunPSK"/>
          <w:b/>
          <w:bCs/>
          <w:sz w:val="32"/>
          <w:szCs w:val="32"/>
        </w:rPr>
        <w:t xml:space="preserve">Soil resource </w:t>
      </w:r>
      <w:r w:rsidRPr="006E6D13">
        <w:rPr>
          <w:rFonts w:ascii="TH SarabunPSK" w:hAnsi="TH SarabunPSK" w:cs="TH SarabunPSK"/>
          <w:b/>
          <w:bCs/>
          <w:sz w:val="32"/>
          <w:szCs w:val="32"/>
        </w:rPr>
        <w:t>and land use</w:t>
      </w:r>
      <w:r w:rsidRPr="006E6D13">
        <w:rPr>
          <w:rFonts w:ascii="TH SarabunPSK" w:hAnsi="TH SarabunPSK" w:cs="TH SarabunPSK"/>
          <w:sz w:val="32"/>
          <w:szCs w:val="32"/>
          <w:cs/>
        </w:rPr>
        <w:t xml:space="preserve">: </w:t>
      </w:r>
      <w:r w:rsidR="00ED6657" w:rsidRPr="006E6D13">
        <w:rPr>
          <w:rFonts w:ascii="TH SarabunPSK" w:hAnsi="TH SarabunPSK" w:cs="TH SarabunPSK"/>
          <w:sz w:val="32"/>
          <w:szCs w:val="32"/>
        </w:rPr>
        <w:t xml:space="preserve">In 2022, 23,776,000 hectares of land, equivalent to 46.33% of the country's total area, were found suitable for agricultural use. Among these, 1,817,600 hectares </w:t>
      </w:r>
      <w:r w:rsidR="00740D18" w:rsidRPr="006E6D13">
        <w:rPr>
          <w:rFonts w:ascii="TH SarabunPSK" w:hAnsi="TH SarabunPSK" w:cs="TH SarabunPSK"/>
          <w:sz w:val="32"/>
          <w:szCs w:val="32"/>
        </w:rPr>
        <w:t xml:space="preserve">had </w:t>
      </w:r>
      <w:r w:rsidR="00ED6657" w:rsidRPr="006E6D13">
        <w:rPr>
          <w:rFonts w:ascii="TH SarabunPSK" w:hAnsi="TH SarabunPSK" w:cs="TH SarabunPSK"/>
          <w:sz w:val="32"/>
          <w:szCs w:val="32"/>
        </w:rPr>
        <w:t xml:space="preserve">low fertility due to natural degradation and inappropriate land use practices, particularly the cultivation of unsuitable crops. Severe land degradation </w:t>
      </w:r>
      <w:r w:rsidR="00740D18" w:rsidRPr="006E6D13">
        <w:rPr>
          <w:rFonts w:ascii="TH SarabunPSK" w:hAnsi="TH SarabunPSK" w:cs="TH SarabunPSK"/>
          <w:sz w:val="32"/>
          <w:szCs w:val="32"/>
        </w:rPr>
        <w:t xml:space="preserve">had been </w:t>
      </w:r>
      <w:r w:rsidR="00ED6657" w:rsidRPr="006E6D13">
        <w:rPr>
          <w:rFonts w:ascii="TH SarabunPSK" w:hAnsi="TH SarabunPSK" w:cs="TH SarabunPSK"/>
          <w:sz w:val="32"/>
          <w:szCs w:val="32"/>
        </w:rPr>
        <w:t>increas</w:t>
      </w:r>
      <w:r w:rsidR="000622C2" w:rsidRPr="006E6D13">
        <w:rPr>
          <w:rFonts w:ascii="TH SarabunPSK" w:hAnsi="TH SarabunPSK" w:cs="TH SarabunPSK"/>
          <w:sz w:val="32"/>
          <w:szCs w:val="32"/>
        </w:rPr>
        <w:t>ed</w:t>
      </w:r>
      <w:r w:rsidR="00ED6657" w:rsidRPr="006E6D13">
        <w:rPr>
          <w:rFonts w:ascii="TH SarabunPSK" w:hAnsi="TH SarabunPSK" w:cs="TH SarabunPSK"/>
          <w:sz w:val="32"/>
          <w:szCs w:val="32"/>
        </w:rPr>
        <w:t>, while the importation of chemical fertilizers decreased by 25.7</w:t>
      </w:r>
      <w:r w:rsidR="002B0D71">
        <w:rPr>
          <w:rFonts w:ascii="TH SarabunPSK" w:hAnsi="TH SarabunPSK" w:cs="TH SarabunPSK"/>
          <w:sz w:val="32"/>
          <w:szCs w:val="32"/>
        </w:rPr>
        <w:t>2</w:t>
      </w:r>
      <w:r w:rsidR="00ED6657" w:rsidRPr="006E6D13">
        <w:rPr>
          <w:rFonts w:ascii="TH SarabunPSK" w:hAnsi="TH SarabunPSK" w:cs="TH SarabunPSK"/>
          <w:sz w:val="32"/>
          <w:szCs w:val="32"/>
        </w:rPr>
        <w:t xml:space="preserve">% compared to the </w:t>
      </w:r>
      <w:r w:rsidR="00ED6657" w:rsidRPr="006E6D13">
        <w:rPr>
          <w:rFonts w:ascii="TH SarabunPSK" w:hAnsi="TH SarabunPSK" w:cs="TH SarabunPSK"/>
          <w:sz w:val="32"/>
          <w:szCs w:val="32"/>
        </w:rPr>
        <w:lastRenderedPageBreak/>
        <w:t>previous year. This reduction followed a recent trend and reflected the decline in the use of chemical fertilizers and decrease in chemical residues.</w:t>
      </w:r>
    </w:p>
    <w:p w14:paraId="18CEE0BA" w14:textId="75E51166" w:rsidR="00045888" w:rsidRPr="006E6D13" w:rsidRDefault="00F52EC8" w:rsidP="00ED6657">
      <w:pPr>
        <w:tabs>
          <w:tab w:val="left" w:pos="1440"/>
        </w:tabs>
        <w:suppressAutoHyphens w:val="0"/>
        <w:spacing w:after="0" w:line="240" w:lineRule="auto"/>
        <w:ind w:firstLine="1080"/>
        <w:jc w:val="thaiDistribute"/>
        <w:rPr>
          <w:rFonts w:ascii="TH SarabunPSK" w:hAnsi="TH SarabunPSK" w:cs="TH SarabunPSK"/>
        </w:rPr>
      </w:pPr>
      <w:r w:rsidRPr="006E6D13">
        <w:rPr>
          <w:rFonts w:ascii="TH SarabunPSK" w:hAnsi="TH SarabunPSK" w:cs="TH SarabunPSK"/>
          <w:b/>
          <w:bCs/>
          <w:sz w:val="32"/>
          <w:szCs w:val="32"/>
        </w:rPr>
        <w:t>2</w:t>
      </w:r>
      <w:r w:rsidRPr="006E6D13">
        <w:rPr>
          <w:rFonts w:ascii="TH SarabunPSK" w:hAnsi="TH SarabunPSK" w:cs="TH SarabunPSK"/>
          <w:b/>
          <w:bCs/>
          <w:sz w:val="32"/>
          <w:szCs w:val="32"/>
          <w:cs/>
        </w:rPr>
        <w:t>)</w:t>
      </w:r>
      <w:r w:rsidRPr="006E6D13">
        <w:rPr>
          <w:rFonts w:ascii="TH SarabunPSK" w:hAnsi="TH SarabunPSK" w:cs="TH SarabunPSK"/>
          <w:sz w:val="32"/>
          <w:szCs w:val="32"/>
          <w:cs/>
        </w:rPr>
        <w:t xml:space="preserve"> </w:t>
      </w:r>
      <w:r w:rsidRPr="006E6D13">
        <w:rPr>
          <w:rFonts w:ascii="TH SarabunPSK" w:hAnsi="TH SarabunPSK" w:cs="TH SarabunPSK"/>
          <w:b/>
          <w:bCs/>
          <w:sz w:val="32"/>
          <w:szCs w:val="32"/>
        </w:rPr>
        <w:t>Mineral resources</w:t>
      </w:r>
      <w:r w:rsidR="00ED6657" w:rsidRPr="006E6D13">
        <w:rPr>
          <w:rFonts w:ascii="TH SarabunPSK" w:hAnsi="TH SarabunPSK" w:cs="TH SarabunPSK"/>
          <w:sz w:val="32"/>
          <w:szCs w:val="32"/>
          <w:cs/>
        </w:rPr>
        <w:t>:</w:t>
      </w:r>
      <w:r w:rsidR="00ED6657" w:rsidRPr="006E6D13">
        <w:rPr>
          <w:rFonts w:ascii="TH SarabunPSK" w:hAnsi="TH SarabunPSK" w:cs="TH SarabunPSK"/>
          <w:sz w:val="32"/>
          <w:szCs w:val="32"/>
        </w:rPr>
        <w:t xml:space="preserve"> In </w:t>
      </w:r>
      <w:r w:rsidR="00ED6657" w:rsidRPr="006E6D13">
        <w:rPr>
          <w:rFonts w:ascii="TH SarabunPSK" w:hAnsi="TH SarabunPSK" w:cs="TH SarabunPSK"/>
          <w:sz w:val="32"/>
          <w:szCs w:val="32"/>
          <w:cs/>
        </w:rPr>
        <w:t>2022</w:t>
      </w:r>
      <w:r w:rsidR="00ED6657" w:rsidRPr="006E6D13">
        <w:rPr>
          <w:rFonts w:ascii="TH SarabunPSK" w:hAnsi="TH SarabunPSK" w:cs="TH SarabunPSK"/>
          <w:sz w:val="32"/>
          <w:szCs w:val="32"/>
        </w:rPr>
        <w:t xml:space="preserve">, mineral production and consumption </w:t>
      </w:r>
      <w:r w:rsidR="002B0D71">
        <w:rPr>
          <w:rFonts w:ascii="TH SarabunPSK" w:hAnsi="TH SarabunPSK" w:cs="TH SarabunPSK"/>
          <w:sz w:val="32"/>
          <w:szCs w:val="32"/>
        </w:rPr>
        <w:t>de</w:t>
      </w:r>
      <w:r w:rsidR="00ED6657" w:rsidRPr="006E6D13">
        <w:rPr>
          <w:rFonts w:ascii="TH SarabunPSK" w:hAnsi="TH SarabunPSK" w:cs="TH SarabunPSK"/>
          <w:sz w:val="32"/>
          <w:szCs w:val="32"/>
        </w:rPr>
        <w:t xml:space="preserve">creased by </w:t>
      </w:r>
      <w:r w:rsidR="00ED6657" w:rsidRPr="006E6D13">
        <w:rPr>
          <w:rFonts w:ascii="TH SarabunPSK" w:hAnsi="TH SarabunPSK" w:cs="TH SarabunPSK"/>
          <w:sz w:val="32"/>
          <w:szCs w:val="32"/>
          <w:cs/>
        </w:rPr>
        <w:t>1</w:t>
      </w:r>
      <w:r w:rsidR="002B0D71">
        <w:rPr>
          <w:rFonts w:ascii="TH SarabunPSK" w:hAnsi="TH SarabunPSK" w:cs="TH SarabunPSK" w:hint="cs"/>
          <w:sz w:val="32"/>
          <w:szCs w:val="32"/>
          <w:cs/>
        </w:rPr>
        <w:t>0</w:t>
      </w:r>
      <w:r w:rsidR="00ED6657" w:rsidRPr="006E6D13">
        <w:rPr>
          <w:rFonts w:ascii="TH SarabunPSK" w:hAnsi="TH SarabunPSK" w:cs="TH SarabunPSK"/>
          <w:sz w:val="32"/>
          <w:szCs w:val="32"/>
          <w:cs/>
        </w:rPr>
        <w:t>.6</w:t>
      </w:r>
      <w:r w:rsidR="002B0D71">
        <w:rPr>
          <w:rFonts w:ascii="TH SarabunPSK" w:hAnsi="TH SarabunPSK" w:cs="TH SarabunPSK" w:hint="cs"/>
          <w:sz w:val="32"/>
          <w:szCs w:val="32"/>
          <w:cs/>
        </w:rPr>
        <w:t>8</w:t>
      </w:r>
      <w:r w:rsidR="00ED6657" w:rsidRPr="006E6D13">
        <w:rPr>
          <w:rFonts w:ascii="TH SarabunPSK" w:hAnsi="TH SarabunPSK" w:cs="TH SarabunPSK"/>
          <w:sz w:val="32"/>
          <w:szCs w:val="32"/>
          <w:cs/>
        </w:rPr>
        <w:t>%</w:t>
      </w:r>
      <w:r w:rsidR="00ED6657" w:rsidRPr="006E6D13">
        <w:rPr>
          <w:rFonts w:ascii="TH SarabunPSK" w:hAnsi="TH SarabunPSK" w:cs="TH SarabunPSK"/>
          <w:sz w:val="32"/>
          <w:szCs w:val="32"/>
        </w:rPr>
        <w:t xml:space="preserve"> and </w:t>
      </w:r>
      <w:r w:rsidR="002B0D71">
        <w:rPr>
          <w:rFonts w:ascii="TH SarabunPSK" w:hAnsi="TH SarabunPSK" w:cs="TH SarabunPSK"/>
          <w:sz w:val="32"/>
          <w:szCs w:val="32"/>
        </w:rPr>
        <w:t>6</w:t>
      </w:r>
      <w:r w:rsidR="00ED6657" w:rsidRPr="006E6D13">
        <w:rPr>
          <w:rFonts w:ascii="TH SarabunPSK" w:hAnsi="TH SarabunPSK" w:cs="TH SarabunPSK"/>
          <w:sz w:val="32"/>
          <w:szCs w:val="32"/>
          <w:cs/>
        </w:rPr>
        <w:t>.</w:t>
      </w:r>
      <w:r w:rsidR="002B0D71">
        <w:rPr>
          <w:rFonts w:ascii="TH SarabunPSK" w:hAnsi="TH SarabunPSK" w:cs="TH SarabunPSK" w:hint="cs"/>
          <w:sz w:val="32"/>
          <w:szCs w:val="32"/>
          <w:cs/>
        </w:rPr>
        <w:t>45</w:t>
      </w:r>
      <w:r w:rsidR="00ED6657" w:rsidRPr="006E6D13">
        <w:rPr>
          <w:rFonts w:ascii="TH SarabunPSK" w:hAnsi="TH SarabunPSK" w:cs="TH SarabunPSK"/>
          <w:sz w:val="32"/>
          <w:szCs w:val="32"/>
          <w:cs/>
        </w:rPr>
        <w:t>%</w:t>
      </w:r>
      <w:r w:rsidR="00ED6657" w:rsidRPr="006E6D13">
        <w:rPr>
          <w:rFonts w:ascii="TH SarabunPSK" w:hAnsi="TH SarabunPSK" w:cs="TH SarabunPSK"/>
          <w:sz w:val="32"/>
          <w:szCs w:val="32"/>
        </w:rPr>
        <w:t xml:space="preserve"> compared to the previous year, respectively. The most commonly produced mineral was limestone, primarily used in construction. However, imports and exports of minerals decreased by </w:t>
      </w:r>
      <w:r w:rsidR="00ED6657" w:rsidRPr="006E6D13">
        <w:rPr>
          <w:rFonts w:ascii="TH SarabunPSK" w:hAnsi="TH SarabunPSK" w:cs="TH SarabunPSK"/>
          <w:sz w:val="32"/>
          <w:szCs w:val="32"/>
          <w:cs/>
        </w:rPr>
        <w:t>9.24%</w:t>
      </w:r>
      <w:r w:rsidR="00ED6657" w:rsidRPr="006E6D13">
        <w:rPr>
          <w:rFonts w:ascii="TH SarabunPSK" w:hAnsi="TH SarabunPSK" w:cs="TH SarabunPSK"/>
          <w:sz w:val="32"/>
          <w:szCs w:val="32"/>
        </w:rPr>
        <w:t xml:space="preserve"> and </w:t>
      </w:r>
      <w:r w:rsidR="00ED6657" w:rsidRPr="006E6D13">
        <w:rPr>
          <w:rFonts w:ascii="TH SarabunPSK" w:hAnsi="TH SarabunPSK" w:cs="TH SarabunPSK"/>
          <w:sz w:val="32"/>
          <w:szCs w:val="32"/>
          <w:cs/>
        </w:rPr>
        <w:t>4.98%</w:t>
      </w:r>
      <w:r w:rsidR="00ED6657" w:rsidRPr="006E6D13">
        <w:rPr>
          <w:rFonts w:ascii="TH SarabunPSK" w:hAnsi="TH SarabunPSK" w:cs="TH SarabunPSK"/>
          <w:sz w:val="32"/>
          <w:szCs w:val="32"/>
        </w:rPr>
        <w:t xml:space="preserve">, respectively. The majority of imports consisted of lignite, while gypsum was the </w:t>
      </w:r>
      <w:r w:rsidR="000622C2" w:rsidRPr="006E6D13">
        <w:rPr>
          <w:rFonts w:ascii="TH SarabunPSK" w:hAnsi="TH SarabunPSK" w:cs="TH SarabunPSK"/>
          <w:sz w:val="32"/>
          <w:szCs w:val="32"/>
        </w:rPr>
        <w:t>highest</w:t>
      </w:r>
      <w:r w:rsidR="00ED6657" w:rsidRPr="006E6D13">
        <w:rPr>
          <w:rFonts w:ascii="TH SarabunPSK" w:hAnsi="TH SarabunPSK" w:cs="TH SarabunPSK"/>
          <w:sz w:val="32"/>
          <w:szCs w:val="32"/>
        </w:rPr>
        <w:t xml:space="preserve"> exported mineral. As of June </w:t>
      </w:r>
      <w:r w:rsidR="00ED6657" w:rsidRPr="006E6D13">
        <w:rPr>
          <w:rFonts w:ascii="TH SarabunPSK" w:hAnsi="TH SarabunPSK" w:cs="TH SarabunPSK"/>
          <w:sz w:val="32"/>
          <w:szCs w:val="32"/>
          <w:cs/>
        </w:rPr>
        <w:t>2022</w:t>
      </w:r>
      <w:r w:rsidR="00ED6657" w:rsidRPr="006E6D13">
        <w:rPr>
          <w:rFonts w:ascii="TH SarabunPSK" w:hAnsi="TH SarabunPSK" w:cs="TH SarabunPSK"/>
          <w:sz w:val="32"/>
          <w:szCs w:val="32"/>
        </w:rPr>
        <w:t xml:space="preserve">, there were </w:t>
      </w:r>
      <w:r w:rsidR="00ED6657" w:rsidRPr="006E6D13">
        <w:rPr>
          <w:rFonts w:ascii="TH SarabunPSK" w:hAnsi="TH SarabunPSK" w:cs="TH SarabunPSK"/>
          <w:sz w:val="32"/>
          <w:szCs w:val="32"/>
          <w:cs/>
        </w:rPr>
        <w:t>1,127</w:t>
      </w:r>
      <w:r w:rsidR="00ED6657" w:rsidRPr="006E6D13">
        <w:rPr>
          <w:rFonts w:ascii="TH SarabunPSK" w:hAnsi="TH SarabunPSK" w:cs="TH SarabunPSK"/>
          <w:sz w:val="32"/>
          <w:szCs w:val="32"/>
        </w:rPr>
        <w:t xml:space="preserve"> mines in operation, with the majority dedicated to limestone extraction for construction. The mining sector was expected to expand in tandem with the growth in the construction industry</w:t>
      </w:r>
      <w:r w:rsidR="009A1CC8" w:rsidRPr="006E6D13">
        <w:rPr>
          <w:rFonts w:ascii="TH SarabunPSK" w:hAnsi="TH SarabunPSK" w:cs="TH SarabunPSK"/>
          <w:sz w:val="32"/>
          <w:szCs w:val="32"/>
        </w:rPr>
        <w:t xml:space="preserve"> continuously</w:t>
      </w:r>
      <w:r w:rsidR="00ED6657" w:rsidRPr="006E6D13">
        <w:rPr>
          <w:rFonts w:ascii="TH SarabunPSK" w:hAnsi="TH SarabunPSK" w:cs="TH SarabunPSK"/>
          <w:sz w:val="32"/>
          <w:szCs w:val="32"/>
        </w:rPr>
        <w:t xml:space="preserve">. </w:t>
      </w:r>
    </w:p>
    <w:p w14:paraId="53900CE5" w14:textId="2935011F" w:rsidR="00045888" w:rsidRPr="006E6D13" w:rsidRDefault="00F52EC8" w:rsidP="00E445F1">
      <w:pPr>
        <w:tabs>
          <w:tab w:val="left" w:pos="1440"/>
        </w:tabs>
        <w:suppressAutoHyphens w:val="0"/>
        <w:spacing w:after="0" w:line="240" w:lineRule="auto"/>
        <w:ind w:firstLine="1080"/>
        <w:jc w:val="thaiDistribute"/>
        <w:rPr>
          <w:rFonts w:ascii="TH SarabunPSK" w:hAnsi="TH SarabunPSK" w:cs="TH SarabunPSK"/>
        </w:rPr>
      </w:pPr>
      <w:r w:rsidRPr="006E6D13">
        <w:rPr>
          <w:rFonts w:ascii="TH SarabunPSK" w:hAnsi="TH SarabunPSK" w:cs="TH SarabunPSK"/>
          <w:b/>
          <w:bCs/>
          <w:sz w:val="32"/>
          <w:szCs w:val="32"/>
        </w:rPr>
        <w:t>3</w:t>
      </w:r>
      <w:r w:rsidRPr="006E6D13">
        <w:rPr>
          <w:rFonts w:ascii="TH SarabunPSK" w:hAnsi="TH SarabunPSK" w:cs="TH SarabunPSK"/>
          <w:b/>
          <w:bCs/>
          <w:sz w:val="32"/>
          <w:szCs w:val="32"/>
          <w:cs/>
        </w:rPr>
        <w:t>)</w:t>
      </w:r>
      <w:r w:rsidRPr="006E6D13">
        <w:rPr>
          <w:rFonts w:ascii="TH SarabunPSK" w:hAnsi="TH SarabunPSK" w:cs="TH SarabunPSK"/>
          <w:sz w:val="32"/>
          <w:szCs w:val="32"/>
          <w:cs/>
        </w:rPr>
        <w:t xml:space="preserve"> </w:t>
      </w:r>
      <w:r w:rsidRPr="006E6D13">
        <w:rPr>
          <w:rFonts w:ascii="TH SarabunPSK" w:hAnsi="TH SarabunPSK" w:cs="TH SarabunPSK"/>
          <w:b/>
          <w:bCs/>
          <w:sz w:val="32"/>
          <w:szCs w:val="32"/>
        </w:rPr>
        <w:t>Energy</w:t>
      </w:r>
      <w:r w:rsidRPr="006E6D13">
        <w:rPr>
          <w:rFonts w:ascii="TH SarabunPSK" w:hAnsi="TH SarabunPSK" w:cs="TH SarabunPSK"/>
          <w:sz w:val="32"/>
          <w:szCs w:val="32"/>
          <w:cs/>
        </w:rPr>
        <w:t xml:space="preserve">: </w:t>
      </w:r>
      <w:r w:rsidR="00ED6657" w:rsidRPr="006E6D13">
        <w:rPr>
          <w:rFonts w:ascii="TH SarabunPSK" w:hAnsi="TH SarabunPSK" w:cs="TH SarabunPSK"/>
          <w:sz w:val="32"/>
          <w:szCs w:val="32"/>
        </w:rPr>
        <w:t xml:space="preserve">In 2022, primary energy production decreased by 15.99% compared to the previous year. Natural gas accounted for the majority of primary energy production at 68.73%. The net import of primary energy and the use of final energy reportedly increased by 4.3% and 9.35%, respectively, while the proportion of renewable energy to final energy use was </w:t>
      </w:r>
      <w:r w:rsidR="002B0D71">
        <w:rPr>
          <w:rFonts w:ascii="TH SarabunPSK" w:hAnsi="TH SarabunPSK" w:cs="TH SarabunPSK"/>
          <w:sz w:val="32"/>
          <w:szCs w:val="32"/>
        </w:rPr>
        <w:t>9</w:t>
      </w:r>
      <w:r w:rsidR="00ED6657" w:rsidRPr="006E6D13">
        <w:rPr>
          <w:rFonts w:ascii="TH SarabunPSK" w:hAnsi="TH SarabunPSK" w:cs="TH SarabunPSK"/>
          <w:sz w:val="32"/>
          <w:szCs w:val="32"/>
        </w:rPr>
        <w:t>.</w:t>
      </w:r>
      <w:r w:rsidR="002B0D71">
        <w:rPr>
          <w:rFonts w:ascii="TH SarabunPSK" w:hAnsi="TH SarabunPSK" w:cs="TH SarabunPSK"/>
          <w:sz w:val="32"/>
          <w:szCs w:val="32"/>
        </w:rPr>
        <w:t>35</w:t>
      </w:r>
      <w:r w:rsidR="00ED6657" w:rsidRPr="006E6D13">
        <w:rPr>
          <w:rFonts w:ascii="TH SarabunPSK" w:hAnsi="TH SarabunPSK" w:cs="TH SarabunPSK"/>
          <w:sz w:val="32"/>
          <w:szCs w:val="32"/>
        </w:rPr>
        <w:t xml:space="preserve">%. Despite </w:t>
      </w:r>
      <w:r w:rsidR="00220FC5" w:rsidRPr="006E6D13">
        <w:rPr>
          <w:rFonts w:ascii="TH SarabunPSK" w:hAnsi="TH SarabunPSK" w:cs="TH SarabunPSK"/>
          <w:sz w:val="32"/>
          <w:szCs w:val="32"/>
        </w:rPr>
        <w:t xml:space="preserve">highly </w:t>
      </w:r>
      <w:r w:rsidR="00ED6657" w:rsidRPr="006E6D13">
        <w:rPr>
          <w:rFonts w:ascii="TH SarabunPSK" w:hAnsi="TH SarabunPSK" w:cs="TH SarabunPSK"/>
          <w:sz w:val="32"/>
          <w:szCs w:val="32"/>
        </w:rPr>
        <w:t xml:space="preserve">efficient energy usage, carbon dioxide emissions from the energy sector in 2022 </w:t>
      </w:r>
      <w:r w:rsidR="00220FC5" w:rsidRPr="006E6D13">
        <w:rPr>
          <w:rFonts w:ascii="TH SarabunPSK" w:hAnsi="TH SarabunPSK" w:cs="TH SarabunPSK"/>
          <w:sz w:val="32"/>
          <w:szCs w:val="32"/>
        </w:rPr>
        <w:t xml:space="preserve">rose </w:t>
      </w:r>
      <w:r w:rsidR="00ED6657" w:rsidRPr="006E6D13">
        <w:rPr>
          <w:rFonts w:ascii="TH SarabunPSK" w:hAnsi="TH SarabunPSK" w:cs="TH SarabunPSK"/>
          <w:sz w:val="32"/>
          <w:szCs w:val="32"/>
        </w:rPr>
        <w:t>by 1.5% compared to the previous year.</w:t>
      </w:r>
    </w:p>
    <w:p w14:paraId="584B986A" w14:textId="24141E32" w:rsidR="00045888" w:rsidRPr="006E6D13" w:rsidRDefault="00F52EC8" w:rsidP="00E445F1">
      <w:pPr>
        <w:tabs>
          <w:tab w:val="left" w:pos="1440"/>
        </w:tabs>
        <w:suppressAutoHyphens w:val="0"/>
        <w:spacing w:after="0" w:line="240" w:lineRule="auto"/>
        <w:ind w:firstLine="1080"/>
        <w:jc w:val="thaiDistribute"/>
        <w:rPr>
          <w:rFonts w:ascii="TH SarabunPSK" w:hAnsi="TH SarabunPSK" w:cs="TH SarabunPSK"/>
          <w:sz w:val="32"/>
          <w:szCs w:val="32"/>
        </w:rPr>
      </w:pPr>
      <w:r w:rsidRPr="006E6D13">
        <w:rPr>
          <w:rFonts w:ascii="TH SarabunPSK" w:hAnsi="TH SarabunPSK" w:cs="TH SarabunPSK"/>
          <w:b/>
          <w:bCs/>
          <w:sz w:val="32"/>
          <w:szCs w:val="32"/>
        </w:rPr>
        <w:t>4</w:t>
      </w:r>
      <w:r w:rsidRPr="006E6D13">
        <w:rPr>
          <w:rFonts w:ascii="TH SarabunPSK" w:hAnsi="TH SarabunPSK" w:cs="TH SarabunPSK"/>
          <w:b/>
          <w:bCs/>
          <w:sz w:val="32"/>
          <w:szCs w:val="32"/>
          <w:cs/>
        </w:rPr>
        <w:t>)</w:t>
      </w:r>
      <w:r w:rsidRPr="006E6D13">
        <w:rPr>
          <w:rFonts w:ascii="TH SarabunPSK" w:hAnsi="TH SarabunPSK" w:cs="TH SarabunPSK"/>
          <w:sz w:val="32"/>
          <w:szCs w:val="32"/>
          <w:cs/>
        </w:rPr>
        <w:t xml:space="preserve"> </w:t>
      </w:r>
      <w:r w:rsidRPr="006E6D13">
        <w:rPr>
          <w:rFonts w:ascii="TH SarabunPSK" w:hAnsi="TH SarabunPSK" w:cs="TH SarabunPSK"/>
          <w:b/>
          <w:bCs/>
          <w:spacing w:val="-2"/>
          <w:sz w:val="32"/>
          <w:szCs w:val="32"/>
        </w:rPr>
        <w:t>Forest resources and wildlife</w:t>
      </w:r>
      <w:r w:rsidRPr="006E6D13">
        <w:rPr>
          <w:rFonts w:ascii="TH SarabunPSK" w:hAnsi="TH SarabunPSK" w:cs="TH SarabunPSK"/>
          <w:spacing w:val="-2"/>
          <w:sz w:val="32"/>
          <w:szCs w:val="32"/>
          <w:cs/>
        </w:rPr>
        <w:t xml:space="preserve">: </w:t>
      </w:r>
      <w:r w:rsidR="00ED6657" w:rsidRPr="006E6D13">
        <w:rPr>
          <w:rFonts w:ascii="TH SarabunPSK" w:hAnsi="TH SarabunPSK" w:cs="TH SarabunPSK"/>
          <w:spacing w:val="-2"/>
          <w:sz w:val="32"/>
          <w:szCs w:val="32"/>
        </w:rPr>
        <w:t>In 2022, forested areas cover</w:t>
      </w:r>
      <w:r w:rsidR="00220FC5" w:rsidRPr="006E6D13">
        <w:rPr>
          <w:rFonts w:ascii="TH SarabunPSK" w:hAnsi="TH SarabunPSK" w:cs="TH SarabunPSK"/>
          <w:spacing w:val="-2"/>
          <w:sz w:val="32"/>
          <w:szCs w:val="32"/>
        </w:rPr>
        <w:t>ed</w:t>
      </w:r>
      <w:r w:rsidR="00ED6657" w:rsidRPr="006E6D13">
        <w:rPr>
          <w:rFonts w:ascii="TH SarabunPSK" w:hAnsi="TH SarabunPSK" w:cs="TH SarabunPSK"/>
          <w:spacing w:val="-2"/>
          <w:sz w:val="32"/>
          <w:szCs w:val="32"/>
        </w:rPr>
        <w:t xml:space="preserve"> 31.57% of the country's total land area. There was no significant change in forested areas over the past </w:t>
      </w:r>
      <w:r w:rsidR="0019203E" w:rsidRPr="006E6D13">
        <w:rPr>
          <w:rFonts w:ascii="TH SarabunPSK" w:hAnsi="TH SarabunPSK" w:cs="TH SarabunPSK"/>
          <w:spacing w:val="-2"/>
          <w:sz w:val="32"/>
          <w:szCs w:val="32"/>
        </w:rPr>
        <w:br/>
      </w:r>
      <w:r w:rsidR="00ED6657" w:rsidRPr="006E6D13">
        <w:rPr>
          <w:rFonts w:ascii="TH SarabunPSK" w:hAnsi="TH SarabunPSK" w:cs="TH SarabunPSK"/>
          <w:spacing w:val="-2"/>
          <w:sz w:val="32"/>
          <w:szCs w:val="32"/>
        </w:rPr>
        <w:t xml:space="preserve">10 years, and illegal forest encroachment was observed to be on the decline, </w:t>
      </w:r>
      <w:r w:rsidR="00220FC5" w:rsidRPr="006E6D13">
        <w:rPr>
          <w:rFonts w:ascii="TH SarabunPSK" w:hAnsi="TH SarabunPSK" w:cs="TH SarabunPSK"/>
          <w:spacing w:val="-2"/>
          <w:sz w:val="32"/>
          <w:szCs w:val="32"/>
        </w:rPr>
        <w:t xml:space="preserve">particularly </w:t>
      </w:r>
      <w:r w:rsidR="00ED6657" w:rsidRPr="006E6D13">
        <w:rPr>
          <w:rFonts w:ascii="TH SarabunPSK" w:hAnsi="TH SarabunPSK" w:cs="TH SarabunPSK"/>
          <w:spacing w:val="-2"/>
          <w:sz w:val="32"/>
          <w:szCs w:val="32"/>
        </w:rPr>
        <w:t xml:space="preserve">in northern Thailand, where most violations had been recorded. However, </w:t>
      </w:r>
      <w:r w:rsidR="002B0D71">
        <w:rPr>
          <w:rFonts w:ascii="TH SarabunPSK" w:hAnsi="TH SarabunPSK" w:cs="TH SarabunPSK"/>
          <w:spacing w:val="-2"/>
          <w:sz w:val="32"/>
          <w:szCs w:val="32"/>
        </w:rPr>
        <w:t>the</w:t>
      </w:r>
      <w:r w:rsidR="00ED6657" w:rsidRPr="006E6D13">
        <w:rPr>
          <w:rFonts w:ascii="TH SarabunPSK" w:hAnsi="TH SarabunPSK" w:cs="TH SarabunPSK"/>
          <w:spacing w:val="-2"/>
          <w:sz w:val="32"/>
          <w:szCs w:val="32"/>
        </w:rPr>
        <w:t xml:space="preserve"> areas affected by forest fires</w:t>
      </w:r>
      <w:r w:rsidR="002B0D71" w:rsidRPr="002B0D71">
        <w:rPr>
          <w:rFonts w:ascii="TH SarabunPSK" w:hAnsi="TH SarabunPSK" w:cs="TH SarabunPSK"/>
          <w:spacing w:val="-2"/>
          <w:sz w:val="32"/>
          <w:szCs w:val="32"/>
        </w:rPr>
        <w:t xml:space="preserve"> </w:t>
      </w:r>
      <w:r w:rsidR="002B0D71" w:rsidRPr="006E6D13">
        <w:rPr>
          <w:rFonts w:ascii="TH SarabunPSK" w:hAnsi="TH SarabunPSK" w:cs="TH SarabunPSK"/>
          <w:spacing w:val="-2"/>
          <w:sz w:val="32"/>
          <w:szCs w:val="32"/>
        </w:rPr>
        <w:t>were</w:t>
      </w:r>
      <w:r w:rsidR="002B0D71">
        <w:rPr>
          <w:rFonts w:ascii="TH SarabunPSK" w:hAnsi="TH SarabunPSK" w:cs="TH SarabunPSK"/>
          <w:spacing w:val="-2"/>
          <w:sz w:val="32"/>
          <w:szCs w:val="32"/>
        </w:rPr>
        <w:t xml:space="preserve"> decreased from previous year</w:t>
      </w:r>
      <w:r w:rsidR="00ED6657" w:rsidRPr="006E6D13">
        <w:rPr>
          <w:rFonts w:ascii="TH SarabunPSK" w:hAnsi="TH SarabunPSK" w:cs="TH SarabunPSK"/>
          <w:spacing w:val="-2"/>
          <w:sz w:val="32"/>
          <w:szCs w:val="32"/>
        </w:rPr>
        <w:t xml:space="preserve">. Regarding wildlife, a monitoring program conducted on 120 individuals of tigers reported a possible increase in the population of this species. Wildlife trafficking </w:t>
      </w:r>
      <w:r w:rsidR="0009721E" w:rsidRPr="006E6D13">
        <w:rPr>
          <w:rFonts w:ascii="TH SarabunPSK" w:hAnsi="TH SarabunPSK" w:cs="TH SarabunPSK"/>
          <w:spacing w:val="-2"/>
          <w:sz w:val="32"/>
          <w:szCs w:val="32"/>
        </w:rPr>
        <w:t xml:space="preserve">rose due to </w:t>
      </w:r>
      <w:r w:rsidR="00ED6657" w:rsidRPr="006E6D13">
        <w:rPr>
          <w:rFonts w:ascii="TH SarabunPSK" w:hAnsi="TH SarabunPSK" w:cs="TH SarabunPSK"/>
          <w:spacing w:val="-2"/>
          <w:sz w:val="32"/>
          <w:szCs w:val="32"/>
        </w:rPr>
        <w:t xml:space="preserve">the use of online platforms for the </w:t>
      </w:r>
      <w:r w:rsidR="0009721E" w:rsidRPr="006E6D13">
        <w:rPr>
          <w:rFonts w:ascii="TH SarabunPSK" w:hAnsi="TH SarabunPSK" w:cs="TH SarabunPSK"/>
          <w:spacing w:val="-2"/>
          <w:sz w:val="32"/>
          <w:szCs w:val="32"/>
        </w:rPr>
        <w:t>online trading.</w:t>
      </w:r>
      <w:r w:rsidR="0009721E" w:rsidRPr="006E6D13">
        <w:rPr>
          <w:rFonts w:ascii="TH SarabunPSK" w:hAnsi="TH SarabunPSK" w:cs="TH SarabunPSK"/>
          <w:sz w:val="32"/>
          <w:szCs w:val="32"/>
        </w:rPr>
        <w:t xml:space="preserve"> </w:t>
      </w:r>
    </w:p>
    <w:p w14:paraId="6722F193" w14:textId="50F9D2F7" w:rsidR="00045888" w:rsidRPr="006E6D13" w:rsidRDefault="00F52EC8" w:rsidP="00E445F1">
      <w:pPr>
        <w:tabs>
          <w:tab w:val="left" w:pos="1440"/>
        </w:tabs>
        <w:suppressAutoHyphens w:val="0"/>
        <w:spacing w:after="0" w:line="240" w:lineRule="auto"/>
        <w:ind w:firstLine="1080"/>
        <w:jc w:val="thaiDistribute"/>
        <w:rPr>
          <w:rFonts w:ascii="TH SarabunPSK" w:hAnsi="TH SarabunPSK" w:cs="TH SarabunPSK"/>
        </w:rPr>
      </w:pPr>
      <w:r w:rsidRPr="006E6D13">
        <w:rPr>
          <w:rFonts w:ascii="TH SarabunPSK" w:hAnsi="TH SarabunPSK" w:cs="TH SarabunPSK"/>
          <w:b/>
          <w:bCs/>
          <w:sz w:val="32"/>
          <w:szCs w:val="32"/>
        </w:rPr>
        <w:t>5</w:t>
      </w:r>
      <w:r w:rsidRPr="006E6D13">
        <w:rPr>
          <w:rFonts w:ascii="TH SarabunPSK" w:hAnsi="TH SarabunPSK" w:cs="TH SarabunPSK"/>
          <w:b/>
          <w:bCs/>
          <w:sz w:val="32"/>
          <w:szCs w:val="32"/>
          <w:cs/>
        </w:rPr>
        <w:t xml:space="preserve">) </w:t>
      </w:r>
      <w:r w:rsidRPr="006E6D13">
        <w:rPr>
          <w:rFonts w:ascii="TH SarabunPSK" w:hAnsi="TH SarabunPSK" w:cs="TH SarabunPSK"/>
          <w:b/>
          <w:bCs/>
          <w:sz w:val="32"/>
          <w:szCs w:val="32"/>
        </w:rPr>
        <w:t>Water resources</w:t>
      </w:r>
      <w:r w:rsidRPr="006E6D13">
        <w:rPr>
          <w:rFonts w:ascii="TH SarabunPSK" w:hAnsi="TH SarabunPSK" w:cs="TH SarabunPSK"/>
          <w:sz w:val="32"/>
          <w:szCs w:val="32"/>
          <w:cs/>
        </w:rPr>
        <w:t>:</w:t>
      </w:r>
      <w:r w:rsidRPr="006E6D13">
        <w:rPr>
          <w:rFonts w:ascii="TH SarabunPSK" w:hAnsi="TH SarabunPSK" w:cs="TH SarabunPSK"/>
          <w:b/>
          <w:bCs/>
          <w:sz w:val="32"/>
          <w:szCs w:val="32"/>
          <w:cs/>
        </w:rPr>
        <w:t xml:space="preserve"> </w:t>
      </w:r>
      <w:r w:rsidR="00ED6657" w:rsidRPr="006E6D13">
        <w:rPr>
          <w:rFonts w:ascii="TH SarabunPSK" w:hAnsi="TH SarabunPSK" w:cs="TH SarabunPSK"/>
          <w:sz w:val="32"/>
          <w:szCs w:val="32"/>
        </w:rPr>
        <w:t xml:space="preserve">In 2022, the average rainfall reportedly exceeded the 30-year average by </w:t>
      </w:r>
      <w:r w:rsidR="002B0D71">
        <w:rPr>
          <w:rFonts w:ascii="TH SarabunPSK" w:hAnsi="TH SarabunPSK" w:cs="TH SarabunPSK"/>
          <w:sz w:val="32"/>
          <w:szCs w:val="32"/>
        </w:rPr>
        <w:t>2</w:t>
      </w:r>
      <w:r w:rsidR="00ED6657" w:rsidRPr="006E6D13">
        <w:rPr>
          <w:rFonts w:ascii="TH SarabunPSK" w:hAnsi="TH SarabunPSK" w:cs="TH SarabunPSK"/>
          <w:sz w:val="32"/>
          <w:szCs w:val="32"/>
        </w:rPr>
        <w:t>4%. Additionally, the average natural runoff decrease</w:t>
      </w:r>
      <w:r w:rsidR="0009721E" w:rsidRPr="006E6D13">
        <w:rPr>
          <w:rFonts w:ascii="TH SarabunPSK" w:hAnsi="TH SarabunPSK" w:cs="TH SarabunPSK"/>
          <w:sz w:val="32"/>
          <w:szCs w:val="32"/>
        </w:rPr>
        <w:t>d</w:t>
      </w:r>
      <w:r w:rsidR="00ED6657" w:rsidRPr="006E6D13">
        <w:rPr>
          <w:rFonts w:ascii="TH SarabunPSK" w:hAnsi="TH SarabunPSK" w:cs="TH SarabunPSK"/>
          <w:sz w:val="32"/>
          <w:szCs w:val="32"/>
        </w:rPr>
        <w:t xml:space="preserve"> by 3.34%, while water storage in large and medium reservoirs increased by 64.85% and 24.72%, respectively. There was no significant change noted in the quantity and the quality of groundwater remained in good condition.</w:t>
      </w:r>
    </w:p>
    <w:p w14:paraId="429A70CA" w14:textId="733F8DE1" w:rsidR="00045888" w:rsidRPr="006E6D13" w:rsidRDefault="00F52EC8" w:rsidP="00E445F1">
      <w:pPr>
        <w:tabs>
          <w:tab w:val="left" w:pos="1440"/>
        </w:tabs>
        <w:suppressAutoHyphens w:val="0"/>
        <w:spacing w:after="0" w:line="240" w:lineRule="auto"/>
        <w:ind w:firstLine="1080"/>
        <w:jc w:val="thaiDistribute"/>
        <w:rPr>
          <w:rFonts w:ascii="TH SarabunPSK" w:hAnsi="TH SarabunPSK" w:cs="TH SarabunPSK"/>
          <w:spacing w:val="-2"/>
        </w:rPr>
      </w:pPr>
      <w:r w:rsidRPr="006E6D13">
        <w:rPr>
          <w:rFonts w:ascii="TH SarabunPSK" w:hAnsi="TH SarabunPSK" w:cs="TH SarabunPSK"/>
          <w:b/>
          <w:bCs/>
          <w:sz w:val="32"/>
          <w:szCs w:val="32"/>
        </w:rPr>
        <w:t>6</w:t>
      </w:r>
      <w:r w:rsidRPr="006E6D13">
        <w:rPr>
          <w:rFonts w:ascii="TH SarabunPSK" w:hAnsi="TH SarabunPSK" w:cs="TH SarabunPSK"/>
          <w:b/>
          <w:bCs/>
          <w:sz w:val="32"/>
          <w:szCs w:val="32"/>
          <w:cs/>
        </w:rPr>
        <w:t xml:space="preserve">) </w:t>
      </w:r>
      <w:r w:rsidRPr="006E6D13">
        <w:rPr>
          <w:rFonts w:ascii="TH SarabunPSK" w:hAnsi="TH SarabunPSK" w:cs="TH SarabunPSK"/>
          <w:b/>
          <w:bCs/>
          <w:spacing w:val="-2"/>
          <w:sz w:val="32"/>
          <w:szCs w:val="32"/>
        </w:rPr>
        <w:t>Marine and coastal resources</w:t>
      </w:r>
      <w:r w:rsidRPr="006E6D13">
        <w:rPr>
          <w:rFonts w:ascii="TH SarabunPSK" w:hAnsi="TH SarabunPSK" w:cs="TH SarabunPSK"/>
          <w:spacing w:val="-2"/>
          <w:sz w:val="32"/>
          <w:szCs w:val="32"/>
          <w:cs/>
        </w:rPr>
        <w:t xml:space="preserve">: </w:t>
      </w:r>
      <w:r w:rsidR="00ED6657" w:rsidRPr="006E6D13">
        <w:rPr>
          <w:rFonts w:ascii="TH SarabunPSK" w:hAnsi="TH SarabunPSK" w:cs="TH SarabunPSK"/>
          <w:spacing w:val="-2"/>
          <w:sz w:val="32"/>
          <w:szCs w:val="32"/>
        </w:rPr>
        <w:t xml:space="preserve">The 2022 catch per unit effort (CPUE), which reflects the state of marine and coastal resources, was found to increase by 1.43% from the previous year. Most seagrass beds were reported to be in moderate condition, while most coral reefs were noted to be in good condition. Mangrove forests were found to have expanded by 12.93% compared to the 2017-2018 period. In 2022, a total of 659 rare marine animals, mostly </w:t>
      </w:r>
      <w:r w:rsidR="00ED6657" w:rsidRPr="006E6D13">
        <w:rPr>
          <w:rFonts w:ascii="TH SarabunPSK" w:hAnsi="TH SarabunPSK" w:cs="TH SarabunPSK"/>
          <w:spacing w:val="-2"/>
          <w:sz w:val="32"/>
          <w:szCs w:val="32"/>
        </w:rPr>
        <w:lastRenderedPageBreak/>
        <w:t>sea turtles, were found stranded on beaches, marking a decrease in the number compared to the previous year.</w:t>
      </w:r>
    </w:p>
    <w:p w14:paraId="39E5CDCD" w14:textId="01F9042F" w:rsidR="00045888" w:rsidRPr="006E6D13" w:rsidRDefault="00F52EC8" w:rsidP="00E445F1">
      <w:pPr>
        <w:tabs>
          <w:tab w:val="left" w:pos="1440"/>
        </w:tabs>
        <w:suppressAutoHyphens w:val="0"/>
        <w:spacing w:after="0" w:line="240" w:lineRule="auto"/>
        <w:ind w:firstLine="1080"/>
        <w:jc w:val="thaiDistribute"/>
        <w:rPr>
          <w:rFonts w:ascii="TH SarabunPSK" w:hAnsi="TH SarabunPSK" w:cs="TH SarabunPSK"/>
        </w:rPr>
      </w:pPr>
      <w:r w:rsidRPr="006E6D13">
        <w:rPr>
          <w:rFonts w:ascii="TH SarabunPSK" w:hAnsi="TH SarabunPSK" w:cs="TH SarabunPSK"/>
          <w:b/>
          <w:bCs/>
          <w:sz w:val="32"/>
          <w:szCs w:val="32"/>
        </w:rPr>
        <w:t>7</w:t>
      </w:r>
      <w:r w:rsidRPr="006E6D13">
        <w:rPr>
          <w:rFonts w:ascii="TH SarabunPSK" w:hAnsi="TH SarabunPSK" w:cs="TH SarabunPSK"/>
          <w:b/>
          <w:bCs/>
          <w:sz w:val="32"/>
          <w:szCs w:val="32"/>
          <w:cs/>
        </w:rPr>
        <w:t xml:space="preserve">) </w:t>
      </w:r>
      <w:r w:rsidRPr="006E6D13">
        <w:rPr>
          <w:rFonts w:ascii="TH SarabunPSK" w:hAnsi="TH SarabunPSK" w:cs="TH SarabunPSK"/>
          <w:b/>
          <w:bCs/>
          <w:sz w:val="32"/>
          <w:szCs w:val="32"/>
        </w:rPr>
        <w:t>Biodiversity</w:t>
      </w:r>
      <w:r w:rsidRPr="006E6D13">
        <w:rPr>
          <w:rFonts w:ascii="TH SarabunPSK" w:hAnsi="TH SarabunPSK" w:cs="TH SarabunPSK"/>
          <w:b/>
          <w:bCs/>
          <w:sz w:val="32"/>
          <w:szCs w:val="32"/>
          <w:cs/>
        </w:rPr>
        <w:t xml:space="preserve">: </w:t>
      </w:r>
      <w:r w:rsidR="00ED6657" w:rsidRPr="006E6D13">
        <w:rPr>
          <w:rFonts w:ascii="TH SarabunPSK" w:hAnsi="TH SarabunPSK" w:cs="TH SarabunPSK"/>
          <w:sz w:val="32"/>
          <w:szCs w:val="32"/>
        </w:rPr>
        <w:t>Agricultural ecosystems and forest ecosystems are the dominant ecosystem</w:t>
      </w:r>
      <w:r w:rsidR="00ED6657" w:rsidRPr="006E6D13">
        <w:rPr>
          <w:rFonts w:ascii="TH SarabunPSK" w:hAnsi="TH SarabunPSK" w:cs="TH SarabunPSK"/>
          <w:strike/>
          <w:sz w:val="32"/>
          <w:szCs w:val="32"/>
        </w:rPr>
        <w:t>s</w:t>
      </w:r>
      <w:r w:rsidR="00ED6657" w:rsidRPr="006E6D13">
        <w:rPr>
          <w:rFonts w:ascii="TH SarabunPSK" w:hAnsi="TH SarabunPSK" w:cs="TH SarabunPSK"/>
          <w:sz w:val="32"/>
          <w:szCs w:val="32"/>
        </w:rPr>
        <w:t xml:space="preserve"> in the country, accounting for 78% of the total land area. During 2022-2023, 34 plant species, 20 vertebrate species, 36 invertebrate species, and 14 microbes were discovered. Among all classified plants, 999 species (9.08%) are listed as threatened</w:t>
      </w:r>
      <w:r w:rsidR="005C67DB" w:rsidRPr="006E6D13">
        <w:rPr>
          <w:rFonts w:ascii="TH SarabunPSK" w:hAnsi="TH SarabunPSK" w:cs="TH SarabunPSK"/>
          <w:sz w:val="32"/>
          <w:szCs w:val="32"/>
        </w:rPr>
        <w:t xml:space="preserve"> species</w:t>
      </w:r>
      <w:r w:rsidR="00ED6657" w:rsidRPr="006E6D13">
        <w:rPr>
          <w:rFonts w:ascii="TH SarabunPSK" w:hAnsi="TH SarabunPSK" w:cs="TH SarabunPSK"/>
          <w:sz w:val="32"/>
          <w:szCs w:val="32"/>
        </w:rPr>
        <w:t>, while the list of threatened animals includes 676 species of vertebrates and 302 species of invertebrates. The latest evaluation of threatened species in 2020 found a decline in the number of endangered species compared to 2015.</w:t>
      </w:r>
    </w:p>
    <w:p w14:paraId="2B79FD88" w14:textId="10480635" w:rsidR="005C67DB" w:rsidRPr="006E6D13" w:rsidRDefault="00F52EC8" w:rsidP="005C67DB">
      <w:pPr>
        <w:tabs>
          <w:tab w:val="left" w:pos="1440"/>
        </w:tabs>
        <w:suppressAutoHyphens w:val="0"/>
        <w:spacing w:after="0" w:line="240" w:lineRule="auto"/>
        <w:ind w:firstLine="1080"/>
        <w:jc w:val="thaiDistribute"/>
        <w:rPr>
          <w:rFonts w:ascii="TH SarabunPSK" w:hAnsi="TH SarabunPSK" w:cs="TH SarabunPSK"/>
          <w:sz w:val="32"/>
          <w:szCs w:val="32"/>
        </w:rPr>
      </w:pPr>
      <w:r w:rsidRPr="006E6D13">
        <w:rPr>
          <w:rFonts w:ascii="TH SarabunPSK" w:hAnsi="TH SarabunPSK" w:cs="TH SarabunPSK"/>
          <w:b/>
          <w:bCs/>
          <w:sz w:val="32"/>
          <w:szCs w:val="32"/>
        </w:rPr>
        <w:t>8</w:t>
      </w:r>
      <w:r w:rsidRPr="006E6D13">
        <w:rPr>
          <w:rFonts w:ascii="TH SarabunPSK" w:hAnsi="TH SarabunPSK" w:cs="TH SarabunPSK"/>
          <w:b/>
          <w:bCs/>
          <w:sz w:val="32"/>
          <w:szCs w:val="32"/>
          <w:cs/>
        </w:rPr>
        <w:t>)</w:t>
      </w:r>
      <w:r w:rsidRPr="006E6D13">
        <w:rPr>
          <w:rFonts w:ascii="TH SarabunPSK" w:hAnsi="TH SarabunPSK" w:cs="TH SarabunPSK"/>
          <w:sz w:val="32"/>
          <w:szCs w:val="32"/>
          <w:cs/>
        </w:rPr>
        <w:t xml:space="preserve"> </w:t>
      </w:r>
      <w:r w:rsidRPr="006E6D13">
        <w:rPr>
          <w:rFonts w:ascii="TH SarabunPSK" w:hAnsi="TH SarabunPSK" w:cs="TH SarabunPSK"/>
          <w:b/>
          <w:bCs/>
          <w:spacing w:val="-2"/>
          <w:sz w:val="32"/>
          <w:szCs w:val="32"/>
        </w:rPr>
        <w:t>Pollution</w:t>
      </w:r>
      <w:r w:rsidRPr="006E6D13">
        <w:rPr>
          <w:rFonts w:ascii="TH SarabunPSK" w:hAnsi="TH SarabunPSK" w:cs="TH SarabunPSK"/>
          <w:spacing w:val="-2"/>
          <w:sz w:val="32"/>
          <w:szCs w:val="32"/>
          <w:cs/>
        </w:rPr>
        <w:t xml:space="preserve">: </w:t>
      </w:r>
      <w:r w:rsidR="005C67DB" w:rsidRPr="006E6D13">
        <w:rPr>
          <w:rFonts w:ascii="TH SarabunPSK" w:hAnsi="TH SarabunPSK" w:cs="TH SarabunPSK"/>
          <w:spacing w:val="-2"/>
          <w:sz w:val="32"/>
          <w:szCs w:val="32"/>
        </w:rPr>
        <w:t xml:space="preserve">In 2022, air quality exhibited improvement, with the average </w:t>
      </w:r>
      <w:r w:rsidR="0019203E" w:rsidRPr="006E6D13">
        <w:rPr>
          <w:rFonts w:ascii="TH SarabunPSK" w:hAnsi="TH SarabunPSK" w:cs="TH SarabunPSK"/>
          <w:spacing w:val="-2"/>
          <w:sz w:val="32"/>
          <w:szCs w:val="32"/>
        </w:rPr>
        <w:br/>
      </w:r>
      <w:r w:rsidR="005C67DB" w:rsidRPr="006E6D13">
        <w:rPr>
          <w:rFonts w:ascii="TH SarabunPSK" w:hAnsi="TH SarabunPSK" w:cs="TH SarabunPSK"/>
          <w:spacing w:val="-2"/>
          <w:sz w:val="32"/>
          <w:szCs w:val="32"/>
        </w:rPr>
        <w:t>concentrations of PM</w:t>
      </w:r>
      <w:r w:rsidR="005C67DB" w:rsidRPr="006E6D13">
        <w:rPr>
          <w:rFonts w:ascii="TH SarabunPSK" w:hAnsi="TH SarabunPSK" w:cs="TH SarabunPSK"/>
          <w:spacing w:val="-2"/>
          <w:sz w:val="32"/>
          <w:szCs w:val="32"/>
          <w:vertAlign w:val="subscript"/>
        </w:rPr>
        <w:t>10</w:t>
      </w:r>
      <w:r w:rsidR="005C67DB" w:rsidRPr="006E6D13">
        <w:rPr>
          <w:rFonts w:ascii="TH SarabunPSK" w:hAnsi="TH SarabunPSK" w:cs="TH SarabunPSK"/>
          <w:spacing w:val="-2"/>
          <w:sz w:val="32"/>
          <w:szCs w:val="32"/>
        </w:rPr>
        <w:t xml:space="preserve"> and PM</w:t>
      </w:r>
      <w:r w:rsidR="005C67DB" w:rsidRPr="006E6D13">
        <w:rPr>
          <w:rFonts w:ascii="TH SarabunPSK" w:hAnsi="TH SarabunPSK" w:cs="TH SarabunPSK"/>
          <w:spacing w:val="-2"/>
          <w:sz w:val="32"/>
          <w:szCs w:val="32"/>
          <w:vertAlign w:val="subscript"/>
        </w:rPr>
        <w:t xml:space="preserve">2.5 </w:t>
      </w:r>
      <w:r w:rsidR="005C67DB" w:rsidRPr="006E6D13">
        <w:rPr>
          <w:rFonts w:ascii="TH SarabunPSK" w:hAnsi="TH SarabunPSK" w:cs="TH SarabunPSK"/>
          <w:spacing w:val="-2"/>
          <w:sz w:val="32"/>
          <w:szCs w:val="32"/>
        </w:rPr>
        <w:t xml:space="preserve">below the safe standards, except in Na Phra Lan Sub-district of Saraburi Province, where these standards were exceeded. Significant concentrations of </w:t>
      </w:r>
      <w:r w:rsidR="0019203E" w:rsidRPr="006E6D13">
        <w:rPr>
          <w:rFonts w:ascii="TH SarabunPSK" w:hAnsi="TH SarabunPSK" w:cs="TH SarabunPSK"/>
          <w:spacing w:val="-2"/>
          <w:sz w:val="32"/>
          <w:szCs w:val="32"/>
        </w:rPr>
        <w:br/>
      </w:r>
      <w:r w:rsidR="005C67DB" w:rsidRPr="006E6D13">
        <w:rPr>
          <w:rFonts w:ascii="TH SarabunPSK" w:hAnsi="TH SarabunPSK" w:cs="TH SarabunPSK"/>
          <w:spacing w:val="-2"/>
          <w:sz w:val="32"/>
          <w:szCs w:val="32"/>
        </w:rPr>
        <w:t xml:space="preserve">persistent organic pollutants (POPs) were also detected at the Map Ta Phut Industrial Estate and </w:t>
      </w:r>
      <w:r w:rsidR="0009721E" w:rsidRPr="006E6D13">
        <w:rPr>
          <w:rFonts w:ascii="TH SarabunPSK" w:hAnsi="TH SarabunPSK" w:cs="TH SarabunPSK"/>
          <w:spacing w:val="-2"/>
          <w:sz w:val="32"/>
          <w:szCs w:val="32"/>
        </w:rPr>
        <w:t xml:space="preserve">surrounding </w:t>
      </w:r>
      <w:r w:rsidR="005C67DB" w:rsidRPr="006E6D13">
        <w:rPr>
          <w:rFonts w:ascii="TH SarabunPSK" w:hAnsi="TH SarabunPSK" w:cs="TH SarabunPSK"/>
          <w:spacing w:val="-2"/>
          <w:sz w:val="32"/>
          <w:szCs w:val="32"/>
        </w:rPr>
        <w:t xml:space="preserve">areas in Rayong Province. Noise levels in urban areas were found </w:t>
      </w:r>
      <w:r w:rsidR="0009721E" w:rsidRPr="006E6D13">
        <w:rPr>
          <w:rFonts w:ascii="TH SarabunPSK" w:hAnsi="TH SarabunPSK" w:cs="TH SarabunPSK"/>
          <w:spacing w:val="-2"/>
          <w:sz w:val="32"/>
          <w:szCs w:val="32"/>
        </w:rPr>
        <w:t xml:space="preserve">at </w:t>
      </w:r>
      <w:r w:rsidR="005C67DB" w:rsidRPr="006E6D13">
        <w:rPr>
          <w:rFonts w:ascii="TH SarabunPSK" w:hAnsi="TH SarabunPSK" w:cs="TH SarabunPSK"/>
          <w:spacing w:val="-2"/>
          <w:sz w:val="32"/>
          <w:szCs w:val="32"/>
        </w:rPr>
        <w:t xml:space="preserve">stable and below </w:t>
      </w:r>
      <w:r w:rsidR="0019203E" w:rsidRPr="006E6D13">
        <w:rPr>
          <w:rFonts w:ascii="TH SarabunPSK" w:hAnsi="TH SarabunPSK" w:cs="TH SarabunPSK"/>
          <w:spacing w:val="-2"/>
          <w:sz w:val="32"/>
          <w:szCs w:val="32"/>
        </w:rPr>
        <w:t xml:space="preserve">the </w:t>
      </w:r>
      <w:r w:rsidR="005C67DB" w:rsidRPr="006E6D13">
        <w:rPr>
          <w:rFonts w:ascii="TH SarabunPSK" w:hAnsi="TH SarabunPSK" w:cs="TH SarabunPSK"/>
          <w:spacing w:val="-2"/>
          <w:sz w:val="32"/>
          <w:szCs w:val="32"/>
        </w:rPr>
        <w:t xml:space="preserve">health standards. While water quality in good condition, except in the upper </w:t>
      </w:r>
      <w:r w:rsidR="0019203E" w:rsidRPr="006E6D13">
        <w:rPr>
          <w:rFonts w:ascii="TH SarabunPSK" w:hAnsi="TH SarabunPSK" w:cs="TH SarabunPSK"/>
          <w:spacing w:val="-2"/>
          <w:sz w:val="32"/>
          <w:szCs w:val="32"/>
        </w:rPr>
        <w:t>part</w:t>
      </w:r>
      <w:r w:rsidR="005C67DB" w:rsidRPr="006E6D13">
        <w:rPr>
          <w:rFonts w:ascii="TH SarabunPSK" w:hAnsi="TH SarabunPSK" w:cs="TH SarabunPSK"/>
          <w:spacing w:val="-2"/>
          <w:sz w:val="32"/>
          <w:szCs w:val="32"/>
        </w:rPr>
        <w:t xml:space="preserve"> of the Gulf of Thailand. In 2022, 25.7 million tons of solid waste were generated, marking an </w:t>
      </w:r>
      <w:r w:rsidR="0019203E" w:rsidRPr="006E6D13">
        <w:rPr>
          <w:rFonts w:ascii="TH SarabunPSK" w:hAnsi="TH SarabunPSK" w:cs="TH SarabunPSK"/>
          <w:spacing w:val="-2"/>
          <w:sz w:val="32"/>
          <w:szCs w:val="32"/>
        </w:rPr>
        <w:br/>
      </w:r>
      <w:r w:rsidR="005C67DB" w:rsidRPr="006E6D13">
        <w:rPr>
          <w:rFonts w:ascii="TH SarabunPSK" w:hAnsi="TH SarabunPSK" w:cs="TH SarabunPSK"/>
          <w:spacing w:val="-2"/>
          <w:sz w:val="32"/>
          <w:szCs w:val="32"/>
        </w:rPr>
        <w:t>increase of 2.88% from the previous year. Of this total, 11% was found to consist of single-use plastics, and only 38.13% of the waste was disposed of appropriately. The quantity of hazardous waste from communities, industrial wast</w:t>
      </w:r>
      <w:r w:rsidR="0019203E" w:rsidRPr="006E6D13">
        <w:rPr>
          <w:rFonts w:ascii="TH SarabunPSK" w:hAnsi="TH SarabunPSK" w:cs="TH SarabunPSK"/>
          <w:spacing w:val="-2"/>
          <w:sz w:val="32"/>
          <w:szCs w:val="32"/>
        </w:rPr>
        <w:t>e</w:t>
      </w:r>
      <w:r w:rsidR="005C67DB" w:rsidRPr="006E6D13">
        <w:rPr>
          <w:rFonts w:ascii="TH SarabunPSK" w:hAnsi="TH SarabunPSK" w:cs="TH SarabunPSK"/>
          <w:spacing w:val="-2"/>
          <w:sz w:val="32"/>
          <w:szCs w:val="32"/>
        </w:rPr>
        <w:t xml:space="preserve"> and infectious waste was rise</w:t>
      </w:r>
      <w:r w:rsidR="00EB6EEF" w:rsidRPr="006E6D13">
        <w:rPr>
          <w:rFonts w:ascii="TH SarabunPSK" w:hAnsi="TH SarabunPSK" w:cs="TH SarabunPSK"/>
          <w:spacing w:val="-2"/>
          <w:sz w:val="32"/>
          <w:szCs w:val="32"/>
        </w:rPr>
        <w:t>n</w:t>
      </w:r>
      <w:r w:rsidR="005C67DB" w:rsidRPr="006E6D13">
        <w:rPr>
          <w:rFonts w:ascii="TH SarabunPSK" w:hAnsi="TH SarabunPSK" w:cs="TH SarabunPSK"/>
          <w:spacing w:val="-2"/>
          <w:sz w:val="32"/>
          <w:szCs w:val="32"/>
        </w:rPr>
        <w:t>.</w:t>
      </w:r>
    </w:p>
    <w:p w14:paraId="7E8E79B4" w14:textId="22A9D7FE" w:rsidR="00045888" w:rsidRPr="006E6D13" w:rsidRDefault="00F52EC8" w:rsidP="00E445F1">
      <w:pPr>
        <w:tabs>
          <w:tab w:val="left" w:pos="1440"/>
        </w:tabs>
        <w:suppressAutoHyphens w:val="0"/>
        <w:spacing w:after="0" w:line="240" w:lineRule="auto"/>
        <w:ind w:firstLine="1080"/>
        <w:jc w:val="thaiDistribute"/>
        <w:rPr>
          <w:rFonts w:ascii="TH SarabunPSK" w:hAnsi="TH SarabunPSK" w:cs="TH SarabunPSK"/>
        </w:rPr>
      </w:pPr>
      <w:r w:rsidRPr="006E6D13">
        <w:rPr>
          <w:rFonts w:ascii="TH SarabunPSK" w:hAnsi="TH SarabunPSK" w:cs="TH SarabunPSK"/>
          <w:b/>
          <w:bCs/>
          <w:sz w:val="32"/>
          <w:szCs w:val="32"/>
        </w:rPr>
        <w:t>9</w:t>
      </w:r>
      <w:r w:rsidRPr="006E6D13">
        <w:rPr>
          <w:rFonts w:ascii="TH SarabunPSK" w:hAnsi="TH SarabunPSK" w:cs="TH SarabunPSK"/>
          <w:b/>
          <w:bCs/>
          <w:sz w:val="32"/>
          <w:szCs w:val="32"/>
          <w:cs/>
        </w:rPr>
        <w:t>)</w:t>
      </w:r>
      <w:r w:rsidRPr="006E6D13">
        <w:rPr>
          <w:rFonts w:ascii="TH SarabunPSK" w:hAnsi="TH SarabunPSK" w:cs="TH SarabunPSK"/>
          <w:sz w:val="32"/>
          <w:szCs w:val="32"/>
          <w:cs/>
        </w:rPr>
        <w:t xml:space="preserve"> </w:t>
      </w:r>
      <w:r w:rsidRPr="006E6D13">
        <w:rPr>
          <w:rFonts w:ascii="TH SarabunPSK" w:hAnsi="TH SarabunPSK" w:cs="TH SarabunPSK"/>
          <w:b/>
          <w:bCs/>
          <w:sz w:val="32"/>
          <w:szCs w:val="32"/>
        </w:rPr>
        <w:t>Urban environment</w:t>
      </w:r>
      <w:r w:rsidRPr="006E6D13">
        <w:rPr>
          <w:rFonts w:ascii="TH SarabunPSK" w:hAnsi="TH SarabunPSK" w:cs="TH SarabunPSK"/>
          <w:sz w:val="32"/>
          <w:szCs w:val="32"/>
          <w:cs/>
        </w:rPr>
        <w:t xml:space="preserve">: </w:t>
      </w:r>
      <w:r w:rsidR="00D70D56" w:rsidRPr="006E6D13">
        <w:rPr>
          <w:rFonts w:ascii="TH SarabunPSK" w:hAnsi="TH SarabunPSK" w:cs="TH SarabunPSK"/>
          <w:sz w:val="32"/>
          <w:szCs w:val="32"/>
        </w:rPr>
        <w:t xml:space="preserve">The 2022 household registration indicated that residents in </w:t>
      </w:r>
      <w:r w:rsidR="00F35F25" w:rsidRPr="006E6D13">
        <w:rPr>
          <w:rFonts w:ascii="TH SarabunPSK" w:hAnsi="TH SarabunPSK" w:cs="TH SarabunPSK"/>
          <w:sz w:val="32"/>
          <w:szCs w:val="32"/>
        </w:rPr>
        <w:t>urban area</w:t>
      </w:r>
      <w:r w:rsidR="00D70D56" w:rsidRPr="006E6D13">
        <w:rPr>
          <w:rFonts w:ascii="TH SarabunPSK" w:hAnsi="TH SarabunPSK" w:cs="TH SarabunPSK"/>
          <w:sz w:val="32"/>
          <w:szCs w:val="32"/>
        </w:rPr>
        <w:t xml:space="preserve"> accounted for 34.21% of the country's population, representing a slight decrease from the previous record.</w:t>
      </w:r>
      <w:r w:rsidR="000606A3" w:rsidRPr="006E6D13">
        <w:rPr>
          <w:rFonts w:ascii="TH SarabunPSK" w:hAnsi="TH SarabunPSK" w:cs="TH SarabunPSK"/>
          <w:sz w:val="32"/>
          <w:szCs w:val="32"/>
        </w:rPr>
        <w:t xml:space="preserve"> </w:t>
      </w:r>
      <w:r w:rsidR="00EB6EEF" w:rsidRPr="006E6D13">
        <w:rPr>
          <w:rFonts w:ascii="TH SarabunPSK" w:hAnsi="TH SarabunPSK" w:cs="TH SarabunPSK"/>
          <w:sz w:val="32"/>
          <w:szCs w:val="32"/>
        </w:rPr>
        <w:t>T</w:t>
      </w:r>
      <w:r w:rsidR="00D70D56" w:rsidRPr="006E6D13">
        <w:rPr>
          <w:rFonts w:ascii="TH SarabunPSK" w:hAnsi="TH SarabunPSK" w:cs="TH SarabunPSK"/>
          <w:sz w:val="32"/>
          <w:szCs w:val="32"/>
        </w:rPr>
        <w:t>wo new industrial estates employ</w:t>
      </w:r>
      <w:r w:rsidR="00EB6EEF" w:rsidRPr="006E6D13">
        <w:rPr>
          <w:rFonts w:ascii="TH SarabunPSK" w:hAnsi="TH SarabunPSK" w:cs="TH SarabunPSK"/>
          <w:sz w:val="32"/>
          <w:szCs w:val="32"/>
        </w:rPr>
        <w:t>ed</w:t>
      </w:r>
      <w:r w:rsidR="00D70D56" w:rsidRPr="006E6D13">
        <w:rPr>
          <w:rFonts w:ascii="TH SarabunPSK" w:hAnsi="TH SarabunPSK" w:cs="TH SarabunPSK"/>
          <w:sz w:val="32"/>
          <w:szCs w:val="32"/>
        </w:rPr>
        <w:t xml:space="preserve"> nearly one million workers and impact</w:t>
      </w:r>
      <w:r w:rsidR="001D11E0" w:rsidRPr="006E6D13">
        <w:rPr>
          <w:rFonts w:ascii="TH SarabunPSK" w:hAnsi="TH SarabunPSK" w:cs="TH SarabunPSK"/>
          <w:sz w:val="32"/>
          <w:szCs w:val="32"/>
        </w:rPr>
        <w:t>ed</w:t>
      </w:r>
      <w:r w:rsidR="00D70D56" w:rsidRPr="006E6D13">
        <w:rPr>
          <w:rFonts w:ascii="TH SarabunPSK" w:hAnsi="TH SarabunPSK" w:cs="TH SarabunPSK"/>
          <w:sz w:val="32"/>
          <w:szCs w:val="32"/>
        </w:rPr>
        <w:t xml:space="preserve"> on urban environment and around the sites. The green area per capita in Bangkok, Pattaya, and city municipalities was found to exceed the national target of 5 square meters per individual.</w:t>
      </w:r>
    </w:p>
    <w:p w14:paraId="3ADFDBDD" w14:textId="53222D93" w:rsidR="00045888" w:rsidRPr="006E6D13" w:rsidRDefault="00F52EC8" w:rsidP="00D70D56">
      <w:pPr>
        <w:tabs>
          <w:tab w:val="left" w:pos="1440"/>
        </w:tabs>
        <w:suppressAutoHyphens w:val="0"/>
        <w:spacing w:after="0" w:line="240" w:lineRule="auto"/>
        <w:ind w:firstLine="1080"/>
        <w:jc w:val="thaiDistribute"/>
        <w:rPr>
          <w:rFonts w:ascii="TH SarabunPSK" w:hAnsi="TH SarabunPSK" w:cs="TH SarabunPSK"/>
          <w:sz w:val="32"/>
          <w:szCs w:val="32"/>
        </w:rPr>
      </w:pPr>
      <w:r w:rsidRPr="006E6D13">
        <w:rPr>
          <w:rFonts w:ascii="TH SarabunPSK" w:hAnsi="TH SarabunPSK" w:cs="TH SarabunPSK"/>
          <w:b/>
          <w:bCs/>
          <w:sz w:val="32"/>
          <w:szCs w:val="32"/>
        </w:rPr>
        <w:t>10</w:t>
      </w:r>
      <w:r w:rsidRPr="006E6D13">
        <w:rPr>
          <w:rFonts w:ascii="TH SarabunPSK" w:hAnsi="TH SarabunPSK" w:cs="TH SarabunPSK"/>
          <w:b/>
          <w:bCs/>
          <w:sz w:val="32"/>
          <w:szCs w:val="32"/>
          <w:cs/>
        </w:rPr>
        <w:t>)</w:t>
      </w:r>
      <w:r w:rsidRPr="006E6D13">
        <w:rPr>
          <w:rFonts w:ascii="TH SarabunPSK" w:hAnsi="TH SarabunPSK" w:cs="TH SarabunPSK"/>
          <w:sz w:val="32"/>
          <w:szCs w:val="32"/>
          <w:cs/>
        </w:rPr>
        <w:t xml:space="preserve"> </w:t>
      </w:r>
      <w:r w:rsidRPr="006E6D13">
        <w:rPr>
          <w:rFonts w:ascii="TH SarabunPSK" w:hAnsi="TH SarabunPSK" w:cs="TH SarabunPSK"/>
          <w:b/>
          <w:bCs/>
          <w:sz w:val="32"/>
          <w:szCs w:val="32"/>
        </w:rPr>
        <w:t>Natural and cultural heritages</w:t>
      </w:r>
      <w:r w:rsidRPr="006E6D13">
        <w:rPr>
          <w:rFonts w:ascii="TH SarabunPSK" w:hAnsi="TH SarabunPSK" w:cs="TH SarabunPSK"/>
          <w:sz w:val="32"/>
          <w:szCs w:val="32"/>
          <w:cs/>
        </w:rPr>
        <w:t xml:space="preserve">: </w:t>
      </w:r>
      <w:r w:rsidRPr="006E6D13">
        <w:rPr>
          <w:rFonts w:ascii="TH SarabunPSK" w:hAnsi="TH SarabunPSK" w:cs="TH SarabunPSK"/>
          <w:sz w:val="32"/>
          <w:szCs w:val="32"/>
        </w:rPr>
        <w:t>land</w:t>
      </w:r>
      <w:r w:rsidRPr="006E6D13">
        <w:rPr>
          <w:rFonts w:ascii="TH SarabunPSK" w:hAnsi="TH SarabunPSK" w:cs="TH SarabunPSK"/>
          <w:sz w:val="32"/>
          <w:szCs w:val="32"/>
          <w:cs/>
        </w:rPr>
        <w:t>-</w:t>
      </w:r>
      <w:r w:rsidRPr="006E6D13">
        <w:rPr>
          <w:rFonts w:ascii="TH SarabunPSK" w:hAnsi="TH SarabunPSK" w:cs="TH SarabunPSK"/>
          <w:sz w:val="32"/>
          <w:szCs w:val="32"/>
        </w:rPr>
        <w:t xml:space="preserve">forms and landscapes designated for conservation </w:t>
      </w:r>
      <w:r w:rsidRPr="006E6D13">
        <w:rPr>
          <w:rFonts w:ascii="TH SarabunPSK" w:hAnsi="TH SarabunPSK" w:cs="TH SarabunPSK"/>
          <w:sz w:val="32"/>
          <w:szCs w:val="32"/>
          <w:cs/>
        </w:rPr>
        <w:t>(</w:t>
      </w:r>
      <w:proofErr w:type="spellStart"/>
      <w:r w:rsidR="00826E4E" w:rsidRPr="006E6D13">
        <w:rPr>
          <w:rFonts w:ascii="TH SarabunPSK" w:hAnsi="TH SarabunPSK" w:cs="TH SarabunPSK"/>
          <w:sz w:val="32"/>
          <w:szCs w:val="32"/>
        </w:rPr>
        <w:t>i</w:t>
      </w:r>
      <w:proofErr w:type="spellEnd"/>
      <w:r w:rsidR="00826E4E" w:rsidRPr="006E6D13">
        <w:rPr>
          <w:rFonts w:ascii="TH SarabunPSK" w:hAnsi="TH SarabunPSK" w:cs="TH SarabunPSK" w:hint="cs"/>
          <w:sz w:val="32"/>
          <w:szCs w:val="32"/>
          <w:cs/>
        </w:rPr>
        <w:t>.</w:t>
      </w:r>
      <w:r w:rsidR="00826E4E" w:rsidRPr="006E6D13">
        <w:rPr>
          <w:rFonts w:ascii="TH SarabunPSK" w:hAnsi="TH SarabunPSK" w:cs="TH SarabunPSK"/>
          <w:sz w:val="32"/>
          <w:szCs w:val="32"/>
        </w:rPr>
        <w:t>e</w:t>
      </w:r>
      <w:r w:rsidR="00826E4E" w:rsidRPr="006E6D13">
        <w:rPr>
          <w:rFonts w:ascii="TH SarabunPSK" w:hAnsi="TH SarabunPSK" w:cs="TH SarabunPSK" w:hint="cs"/>
          <w:sz w:val="32"/>
          <w:szCs w:val="32"/>
          <w:cs/>
        </w:rPr>
        <w:t>.</w:t>
      </w:r>
      <w:r w:rsidR="00826E4E" w:rsidRPr="006E6D13">
        <w:rPr>
          <w:rFonts w:ascii="TH SarabunPSK" w:hAnsi="TH SarabunPSK" w:cs="TH SarabunPSK"/>
          <w:sz w:val="32"/>
          <w:szCs w:val="32"/>
        </w:rPr>
        <w:t>,</w:t>
      </w:r>
      <w:r w:rsidRPr="006E6D13">
        <w:rPr>
          <w:rFonts w:ascii="TH SarabunPSK" w:hAnsi="TH SarabunPSK" w:cs="TH SarabunPSK"/>
          <w:sz w:val="32"/>
          <w:szCs w:val="32"/>
          <w:cs/>
        </w:rPr>
        <w:t xml:space="preserve"> </w:t>
      </w:r>
      <w:r w:rsidRPr="006E6D13">
        <w:rPr>
          <w:rFonts w:ascii="TH SarabunPSK" w:hAnsi="TH SarabunPSK" w:cs="TH SarabunPSK"/>
          <w:sz w:val="32"/>
          <w:szCs w:val="32"/>
        </w:rPr>
        <w:t>mountains, caves and waterfalls</w:t>
      </w:r>
      <w:r w:rsidRPr="006E6D13">
        <w:rPr>
          <w:rFonts w:ascii="TH SarabunPSK" w:hAnsi="TH SarabunPSK" w:cs="TH SarabunPSK"/>
          <w:sz w:val="32"/>
          <w:szCs w:val="32"/>
          <w:cs/>
        </w:rPr>
        <w:t xml:space="preserve">) </w:t>
      </w:r>
      <w:r w:rsidRPr="006E6D13">
        <w:rPr>
          <w:rFonts w:ascii="TH SarabunPSK" w:hAnsi="TH SarabunPSK" w:cs="TH SarabunPSK"/>
          <w:sz w:val="32"/>
          <w:szCs w:val="32"/>
        </w:rPr>
        <w:t>were found in good condition</w:t>
      </w:r>
      <w:r w:rsidRPr="006E6D13">
        <w:rPr>
          <w:rFonts w:ascii="TH SarabunPSK" w:hAnsi="TH SarabunPSK" w:cs="TH SarabunPSK"/>
          <w:sz w:val="32"/>
          <w:szCs w:val="32"/>
          <w:cs/>
        </w:rPr>
        <w:t xml:space="preserve">. </w:t>
      </w:r>
      <w:r w:rsidRPr="006E6D13">
        <w:rPr>
          <w:rFonts w:ascii="TH SarabunPSK" w:hAnsi="TH SarabunPSK" w:cs="TH SarabunPSK"/>
          <w:sz w:val="32"/>
          <w:szCs w:val="32"/>
        </w:rPr>
        <w:t xml:space="preserve">With 3 </w:t>
      </w:r>
      <w:r w:rsidR="003E5D9B" w:rsidRPr="006E6D13">
        <w:rPr>
          <w:rFonts w:ascii="TH SarabunPSK" w:hAnsi="TH SarabunPSK" w:cs="TH SarabunPSK"/>
          <w:sz w:val="32"/>
          <w:szCs w:val="32"/>
        </w:rPr>
        <w:t>inclusions</w:t>
      </w:r>
      <w:r w:rsidRPr="006E6D13">
        <w:rPr>
          <w:rFonts w:ascii="TH SarabunPSK" w:hAnsi="TH SarabunPSK" w:cs="TH SarabunPSK"/>
          <w:sz w:val="32"/>
          <w:szCs w:val="32"/>
          <w:cs/>
        </w:rPr>
        <w:t xml:space="preserve"> </w:t>
      </w:r>
      <w:r w:rsidRPr="006E6D13">
        <w:rPr>
          <w:rFonts w:ascii="TH SarabunPSK" w:hAnsi="TH SarabunPSK" w:cs="TH SarabunPSK"/>
          <w:sz w:val="32"/>
          <w:szCs w:val="32"/>
        </w:rPr>
        <w:t xml:space="preserve">in 2022, the list of local </w:t>
      </w:r>
      <w:r w:rsidR="001D11E0" w:rsidRPr="006E6D13">
        <w:rPr>
          <w:rFonts w:ascii="TH SarabunPSK" w:hAnsi="TH SarabunPSK" w:cs="TH SarabunPSK"/>
          <w:sz w:val="32"/>
          <w:szCs w:val="32"/>
        </w:rPr>
        <w:t>g</w:t>
      </w:r>
      <w:r w:rsidR="0095514A" w:rsidRPr="006E6D13">
        <w:rPr>
          <w:rFonts w:ascii="TH SarabunPSK" w:hAnsi="TH SarabunPSK" w:cs="TH SarabunPSK"/>
          <w:sz w:val="32"/>
          <w:szCs w:val="32"/>
        </w:rPr>
        <w:t>eopark</w:t>
      </w:r>
      <w:r w:rsidRPr="006E6D13">
        <w:rPr>
          <w:rFonts w:ascii="TH SarabunPSK" w:hAnsi="TH SarabunPSK" w:cs="TH SarabunPSK"/>
          <w:sz w:val="32"/>
          <w:szCs w:val="32"/>
        </w:rPr>
        <w:t xml:space="preserve"> is now consisted of 10 sites</w:t>
      </w:r>
      <w:r w:rsidRPr="006E6D13">
        <w:rPr>
          <w:rFonts w:ascii="TH SarabunPSK" w:hAnsi="TH SarabunPSK" w:cs="TH SarabunPSK"/>
          <w:sz w:val="32"/>
          <w:szCs w:val="32"/>
          <w:cs/>
        </w:rPr>
        <w:t xml:space="preserve">. </w:t>
      </w:r>
      <w:r w:rsidRPr="006E6D13">
        <w:rPr>
          <w:rFonts w:ascii="TH SarabunPSK" w:hAnsi="TH SarabunPSK" w:cs="TH SarabunPSK"/>
          <w:sz w:val="32"/>
          <w:szCs w:val="32"/>
        </w:rPr>
        <w:t>Thirty</w:t>
      </w:r>
      <w:r w:rsidRPr="006E6D13">
        <w:rPr>
          <w:rFonts w:ascii="TH SarabunPSK" w:hAnsi="TH SarabunPSK" w:cs="TH SarabunPSK"/>
          <w:sz w:val="32"/>
          <w:szCs w:val="32"/>
          <w:cs/>
        </w:rPr>
        <w:t>-</w:t>
      </w:r>
      <w:r w:rsidRPr="006E6D13">
        <w:rPr>
          <w:rFonts w:ascii="TH SarabunPSK" w:hAnsi="TH SarabunPSK" w:cs="TH SarabunPSK"/>
          <w:sz w:val="32"/>
          <w:szCs w:val="32"/>
        </w:rPr>
        <w:t>six areas were declared as old towns</w:t>
      </w:r>
      <w:r w:rsidR="00D70D56" w:rsidRPr="006E6D13">
        <w:rPr>
          <w:rFonts w:ascii="TH SarabunPSK" w:hAnsi="TH SarabunPSK" w:cs="TH SarabunPSK"/>
          <w:sz w:val="32"/>
          <w:szCs w:val="32"/>
        </w:rPr>
        <w:t xml:space="preserve">. </w:t>
      </w:r>
      <w:r w:rsidR="001D11E0" w:rsidRPr="006E6D13">
        <w:rPr>
          <w:rFonts w:ascii="TH SarabunPSK" w:hAnsi="TH SarabunPSK" w:cs="TH SarabunPSK"/>
          <w:sz w:val="32"/>
          <w:szCs w:val="32"/>
        </w:rPr>
        <w:t>Six</w:t>
      </w:r>
      <w:r w:rsidRPr="006E6D13">
        <w:rPr>
          <w:rFonts w:ascii="TH SarabunPSK" w:hAnsi="TH SarabunPSK" w:cs="TH SarabunPSK"/>
          <w:sz w:val="32"/>
          <w:szCs w:val="32"/>
        </w:rPr>
        <w:t xml:space="preserve"> sites were included in </w:t>
      </w:r>
      <w:r w:rsidR="001D11E0" w:rsidRPr="006E6D13">
        <w:rPr>
          <w:rFonts w:ascii="TH SarabunPSK" w:hAnsi="TH SarabunPSK" w:cs="TH SarabunPSK"/>
          <w:sz w:val="32"/>
          <w:szCs w:val="32"/>
        </w:rPr>
        <w:t>the</w:t>
      </w:r>
      <w:r w:rsidRPr="006E6D13">
        <w:rPr>
          <w:rFonts w:ascii="TH SarabunPSK" w:hAnsi="TH SarabunPSK" w:cs="TH SarabunPSK"/>
          <w:sz w:val="32"/>
          <w:szCs w:val="32"/>
        </w:rPr>
        <w:t xml:space="preserve"> tentative list for</w:t>
      </w:r>
      <w:r w:rsidR="001D11E0" w:rsidRPr="006E6D13">
        <w:rPr>
          <w:rFonts w:ascii="TH SarabunPSK" w:hAnsi="TH SarabunPSK" w:cs="TH SarabunPSK"/>
          <w:sz w:val="32"/>
          <w:szCs w:val="32"/>
        </w:rPr>
        <w:t xml:space="preserve"> the</w:t>
      </w:r>
      <w:r w:rsidRPr="006E6D13">
        <w:rPr>
          <w:rFonts w:ascii="TH SarabunPSK" w:hAnsi="TH SarabunPSK" w:cs="TH SarabunPSK"/>
          <w:sz w:val="32"/>
          <w:szCs w:val="32"/>
        </w:rPr>
        <w:t xml:space="preserve"> </w:t>
      </w:r>
      <w:r w:rsidR="001D11E0" w:rsidRPr="006E6D13">
        <w:rPr>
          <w:rFonts w:ascii="TH SarabunPSK" w:hAnsi="TH SarabunPSK" w:cs="TH SarabunPSK"/>
          <w:sz w:val="32"/>
          <w:szCs w:val="32"/>
        </w:rPr>
        <w:t>W</w:t>
      </w:r>
      <w:r w:rsidRPr="006E6D13">
        <w:rPr>
          <w:rFonts w:ascii="TH SarabunPSK" w:hAnsi="TH SarabunPSK" w:cs="TH SarabunPSK"/>
          <w:sz w:val="32"/>
          <w:szCs w:val="32"/>
        </w:rPr>
        <w:t xml:space="preserve">orld </w:t>
      </w:r>
      <w:r w:rsidR="001D11E0" w:rsidRPr="006E6D13">
        <w:rPr>
          <w:rFonts w:ascii="TH SarabunPSK" w:hAnsi="TH SarabunPSK" w:cs="TH SarabunPSK"/>
          <w:sz w:val="32"/>
          <w:szCs w:val="32"/>
        </w:rPr>
        <w:t>H</w:t>
      </w:r>
      <w:r w:rsidRPr="006E6D13">
        <w:rPr>
          <w:rFonts w:ascii="TH SarabunPSK" w:hAnsi="TH SarabunPSK" w:cs="TH SarabunPSK"/>
          <w:sz w:val="32"/>
          <w:szCs w:val="32"/>
        </w:rPr>
        <w:t>eritage submissions</w:t>
      </w:r>
      <w:r w:rsidRPr="006E6D13">
        <w:rPr>
          <w:rFonts w:ascii="TH SarabunPSK" w:hAnsi="TH SarabunPSK" w:cs="TH SarabunPSK"/>
          <w:sz w:val="32"/>
          <w:szCs w:val="32"/>
          <w:cs/>
        </w:rPr>
        <w:t xml:space="preserve">. </w:t>
      </w:r>
      <w:r w:rsidRPr="006E6D13">
        <w:rPr>
          <w:rFonts w:ascii="TH SarabunPSK" w:hAnsi="TH SarabunPSK" w:cs="TH SarabunPSK"/>
          <w:sz w:val="32"/>
          <w:szCs w:val="32"/>
        </w:rPr>
        <w:t>Rearing of swamp buffalo in Thale Noi wetland was enlisted as Thailand</w:t>
      </w:r>
      <w:r w:rsidRPr="006E6D13">
        <w:rPr>
          <w:rFonts w:ascii="TH SarabunPSK" w:hAnsi="TH SarabunPSK" w:cs="TH SarabunPSK"/>
          <w:sz w:val="32"/>
          <w:szCs w:val="32"/>
          <w:cs/>
        </w:rPr>
        <w:t>’</w:t>
      </w:r>
      <w:r w:rsidRPr="006E6D13">
        <w:rPr>
          <w:rFonts w:ascii="TH SarabunPSK" w:hAnsi="TH SarabunPSK" w:cs="TH SarabunPSK"/>
          <w:sz w:val="32"/>
          <w:szCs w:val="32"/>
        </w:rPr>
        <w:t>s first inclusion in</w:t>
      </w:r>
      <w:r w:rsidR="001D11E0" w:rsidRPr="006E6D13">
        <w:rPr>
          <w:rFonts w:ascii="TH SarabunPSK" w:hAnsi="TH SarabunPSK" w:cs="TH SarabunPSK"/>
          <w:sz w:val="32"/>
          <w:szCs w:val="32"/>
        </w:rPr>
        <w:t xml:space="preserve"> the</w:t>
      </w:r>
      <w:r w:rsidRPr="006E6D13">
        <w:rPr>
          <w:rFonts w:ascii="TH SarabunPSK" w:hAnsi="TH SarabunPSK" w:cs="TH SarabunPSK"/>
          <w:sz w:val="32"/>
          <w:szCs w:val="32"/>
        </w:rPr>
        <w:t xml:space="preserve"> Globally Important Agricultural Heritage Systems</w:t>
      </w:r>
      <w:r w:rsidRPr="006E6D13">
        <w:rPr>
          <w:rFonts w:ascii="TH SarabunPSK" w:hAnsi="TH SarabunPSK" w:cs="TH SarabunPSK"/>
          <w:sz w:val="32"/>
          <w:szCs w:val="32"/>
          <w:cs/>
        </w:rPr>
        <w:t xml:space="preserve">.         </w:t>
      </w:r>
    </w:p>
    <w:p w14:paraId="46BDF8F5" w14:textId="6F1D5470" w:rsidR="00122D83" w:rsidRPr="006E6D13" w:rsidRDefault="00F52EC8" w:rsidP="00F35F25">
      <w:pPr>
        <w:tabs>
          <w:tab w:val="left" w:pos="1440"/>
        </w:tabs>
        <w:suppressAutoHyphens w:val="0"/>
        <w:spacing w:after="0" w:line="240" w:lineRule="auto"/>
        <w:ind w:firstLine="1080"/>
        <w:jc w:val="thaiDistribute"/>
        <w:rPr>
          <w:rFonts w:ascii="TH SarabunPSK" w:hAnsi="TH SarabunPSK" w:cs="TH SarabunPSK"/>
          <w:b/>
          <w:bCs/>
          <w:sz w:val="36"/>
          <w:szCs w:val="36"/>
        </w:rPr>
      </w:pPr>
      <w:r w:rsidRPr="006E6D13">
        <w:rPr>
          <w:rFonts w:ascii="TH SarabunPSK" w:hAnsi="TH SarabunPSK" w:cs="TH SarabunPSK"/>
          <w:b/>
          <w:bCs/>
          <w:sz w:val="32"/>
          <w:szCs w:val="32"/>
        </w:rPr>
        <w:t>11</w:t>
      </w:r>
      <w:r w:rsidRPr="006E6D13">
        <w:rPr>
          <w:rFonts w:ascii="TH SarabunPSK" w:hAnsi="TH SarabunPSK" w:cs="TH SarabunPSK"/>
          <w:b/>
          <w:bCs/>
          <w:sz w:val="32"/>
          <w:szCs w:val="32"/>
          <w:cs/>
        </w:rPr>
        <w:t xml:space="preserve">) </w:t>
      </w:r>
      <w:r w:rsidRPr="006E6D13">
        <w:rPr>
          <w:rFonts w:ascii="TH SarabunPSK" w:hAnsi="TH SarabunPSK" w:cs="TH SarabunPSK"/>
          <w:b/>
          <w:bCs/>
          <w:sz w:val="32"/>
          <w:szCs w:val="32"/>
        </w:rPr>
        <w:t>Climate change and natural disaster</w:t>
      </w:r>
      <w:r w:rsidRPr="006E6D13">
        <w:rPr>
          <w:rFonts w:ascii="TH SarabunPSK" w:hAnsi="TH SarabunPSK" w:cs="TH SarabunPSK"/>
          <w:b/>
          <w:bCs/>
          <w:sz w:val="32"/>
          <w:szCs w:val="32"/>
          <w:cs/>
        </w:rPr>
        <w:t xml:space="preserve">: </w:t>
      </w:r>
      <w:r w:rsidRPr="006E6D13">
        <w:rPr>
          <w:rFonts w:ascii="TH SarabunPSK" w:hAnsi="TH SarabunPSK" w:cs="TH SarabunPSK"/>
          <w:sz w:val="32"/>
          <w:szCs w:val="32"/>
        </w:rPr>
        <w:t xml:space="preserve">In 2022, no significant change </w:t>
      </w:r>
      <w:r w:rsidR="00D70D56" w:rsidRPr="006E6D13">
        <w:rPr>
          <w:rFonts w:ascii="TH SarabunPSK" w:hAnsi="TH SarabunPSK" w:cs="TH SarabunPSK"/>
          <w:sz w:val="32"/>
          <w:szCs w:val="32"/>
        </w:rPr>
        <w:t>was</w:t>
      </w:r>
      <w:r w:rsidRPr="006E6D13">
        <w:rPr>
          <w:rFonts w:ascii="TH SarabunPSK" w:hAnsi="TH SarabunPSK" w:cs="TH SarabunPSK"/>
          <w:sz w:val="32"/>
          <w:szCs w:val="32"/>
        </w:rPr>
        <w:t xml:space="preserve"> found in the average annual temperature </w:t>
      </w:r>
      <w:r w:rsidRPr="006E6D13">
        <w:rPr>
          <w:rFonts w:ascii="TH SarabunPSK" w:hAnsi="TH SarabunPSK" w:cs="TH SarabunPSK"/>
          <w:sz w:val="32"/>
          <w:szCs w:val="32"/>
          <w:cs/>
        </w:rPr>
        <w:t>(</w:t>
      </w:r>
      <w:r w:rsidRPr="006E6D13">
        <w:rPr>
          <w:rFonts w:ascii="TH SarabunPSK" w:hAnsi="TH SarabunPSK" w:cs="TH SarabunPSK"/>
          <w:sz w:val="32"/>
          <w:szCs w:val="32"/>
        </w:rPr>
        <w:t>27</w:t>
      </w:r>
      <w:r w:rsidRPr="006E6D13">
        <w:rPr>
          <w:rFonts w:ascii="TH SarabunPSK" w:hAnsi="TH SarabunPSK" w:cs="TH SarabunPSK"/>
          <w:sz w:val="32"/>
          <w:szCs w:val="32"/>
          <w:cs/>
        </w:rPr>
        <w:t>.</w:t>
      </w:r>
      <w:r w:rsidRPr="006E6D13">
        <w:rPr>
          <w:rFonts w:ascii="TH SarabunPSK" w:hAnsi="TH SarabunPSK" w:cs="TH SarabunPSK"/>
          <w:sz w:val="32"/>
          <w:szCs w:val="32"/>
        </w:rPr>
        <w:t xml:space="preserve">4 </w:t>
      </w:r>
      <w:r w:rsidR="001C6434" w:rsidRPr="006E6D13">
        <w:rPr>
          <w:rFonts w:ascii="TH SarabunPSK" w:hAnsi="TH SarabunPSK" w:cs="TH SarabunPSK"/>
          <w:sz w:val="32"/>
          <w:szCs w:val="32"/>
        </w:rPr>
        <w:t>degrees Celsius</w:t>
      </w:r>
      <w:r w:rsidRPr="006E6D13">
        <w:rPr>
          <w:rFonts w:ascii="TH SarabunPSK" w:hAnsi="TH SarabunPSK" w:cs="TH SarabunPSK"/>
          <w:sz w:val="32"/>
          <w:szCs w:val="32"/>
          <w:cs/>
        </w:rPr>
        <w:t xml:space="preserve">) </w:t>
      </w:r>
      <w:r w:rsidRPr="006E6D13">
        <w:rPr>
          <w:rFonts w:ascii="TH SarabunPSK" w:hAnsi="TH SarabunPSK" w:cs="TH SarabunPSK"/>
          <w:sz w:val="32"/>
          <w:szCs w:val="32"/>
        </w:rPr>
        <w:t xml:space="preserve">from previous records while average </w:t>
      </w:r>
      <w:r w:rsidRPr="006E6D13">
        <w:rPr>
          <w:rFonts w:ascii="TH SarabunPSK" w:hAnsi="TH SarabunPSK" w:cs="TH SarabunPSK"/>
          <w:sz w:val="32"/>
          <w:szCs w:val="32"/>
        </w:rPr>
        <w:lastRenderedPageBreak/>
        <w:t>precipitation reportedly increased from normal value by 24</w:t>
      </w:r>
      <w:r w:rsidRPr="006E6D13">
        <w:rPr>
          <w:rFonts w:ascii="TH SarabunPSK" w:hAnsi="TH SarabunPSK" w:cs="TH SarabunPSK"/>
          <w:sz w:val="32"/>
          <w:szCs w:val="32"/>
          <w:cs/>
        </w:rPr>
        <w:t>% (</w:t>
      </w:r>
      <w:r w:rsidRPr="006E6D13">
        <w:rPr>
          <w:rFonts w:ascii="TH SarabunPSK" w:hAnsi="TH SarabunPSK" w:cs="TH SarabunPSK"/>
          <w:sz w:val="32"/>
          <w:szCs w:val="32"/>
        </w:rPr>
        <w:t>2,011</w:t>
      </w:r>
      <w:r w:rsidRPr="006E6D13">
        <w:rPr>
          <w:rFonts w:ascii="TH SarabunPSK" w:hAnsi="TH SarabunPSK" w:cs="TH SarabunPSK"/>
          <w:sz w:val="32"/>
          <w:szCs w:val="32"/>
          <w:cs/>
        </w:rPr>
        <w:t>.</w:t>
      </w:r>
      <w:r w:rsidRPr="006E6D13">
        <w:rPr>
          <w:rFonts w:ascii="TH SarabunPSK" w:hAnsi="TH SarabunPSK" w:cs="TH SarabunPSK"/>
          <w:sz w:val="32"/>
          <w:szCs w:val="32"/>
        </w:rPr>
        <w:t xml:space="preserve">9 </w:t>
      </w:r>
      <w:r w:rsidR="001C6434" w:rsidRPr="006E6D13">
        <w:rPr>
          <w:rFonts w:ascii="TH SarabunPSK" w:hAnsi="TH SarabunPSK" w:cs="TH SarabunPSK"/>
          <w:sz w:val="32"/>
          <w:szCs w:val="32"/>
        </w:rPr>
        <w:t>millimeters</w:t>
      </w:r>
      <w:r w:rsidRPr="006E6D13">
        <w:rPr>
          <w:rFonts w:ascii="TH SarabunPSK" w:hAnsi="TH SarabunPSK" w:cs="TH SarabunPSK"/>
          <w:sz w:val="32"/>
          <w:szCs w:val="32"/>
          <w:cs/>
        </w:rPr>
        <w:t xml:space="preserve">) </w:t>
      </w:r>
      <w:r w:rsidRPr="006E6D13">
        <w:rPr>
          <w:rFonts w:ascii="TH SarabunPSK" w:hAnsi="TH SarabunPSK" w:cs="TH SarabunPSK"/>
          <w:sz w:val="32"/>
          <w:szCs w:val="32"/>
        </w:rPr>
        <w:t>and was higher than the previous years</w:t>
      </w:r>
      <w:r w:rsidRPr="006E6D13">
        <w:rPr>
          <w:rFonts w:ascii="TH SarabunPSK" w:hAnsi="TH SarabunPSK" w:cs="TH SarabunPSK"/>
          <w:sz w:val="32"/>
          <w:szCs w:val="32"/>
          <w:cs/>
        </w:rPr>
        <w:t xml:space="preserve">. </w:t>
      </w:r>
      <w:r w:rsidRPr="006E6D13">
        <w:rPr>
          <w:rFonts w:ascii="TH SarabunPSK" w:hAnsi="TH SarabunPSK" w:cs="TH SarabunPSK"/>
          <w:sz w:val="32"/>
          <w:szCs w:val="32"/>
        </w:rPr>
        <w:t>One hundred and sixty</w:t>
      </w:r>
      <w:r w:rsidRPr="006E6D13">
        <w:rPr>
          <w:rFonts w:ascii="TH SarabunPSK" w:hAnsi="TH SarabunPSK" w:cs="TH SarabunPSK"/>
          <w:sz w:val="32"/>
          <w:szCs w:val="32"/>
          <w:cs/>
        </w:rPr>
        <w:t>-</w:t>
      </w:r>
      <w:r w:rsidRPr="006E6D13">
        <w:rPr>
          <w:rFonts w:ascii="TH SarabunPSK" w:hAnsi="TH SarabunPSK" w:cs="TH SarabunPSK"/>
          <w:sz w:val="32"/>
          <w:szCs w:val="32"/>
        </w:rPr>
        <w:t>four natural disasters were reported between October 2021 and January 2022</w:t>
      </w:r>
      <w:r w:rsidR="00F35F25" w:rsidRPr="006E6D13">
        <w:rPr>
          <w:rFonts w:ascii="TH SarabunPSK" w:hAnsi="TH SarabunPSK" w:cs="TH SarabunPSK"/>
          <w:sz w:val="32"/>
          <w:szCs w:val="32"/>
        </w:rPr>
        <w:t xml:space="preserve"> </w:t>
      </w:r>
      <w:r w:rsidR="001D11E0" w:rsidRPr="006E6D13">
        <w:rPr>
          <w:rFonts w:ascii="TH SarabunPSK" w:hAnsi="TH SarabunPSK" w:cs="TH SarabunPSK"/>
          <w:sz w:val="32"/>
          <w:szCs w:val="32"/>
        </w:rPr>
        <w:t>and</w:t>
      </w:r>
      <w:r w:rsidR="00F35F25" w:rsidRPr="006E6D13">
        <w:rPr>
          <w:rFonts w:ascii="TH SarabunPSK" w:hAnsi="TH SarabunPSK" w:cs="TH SarabunPSK"/>
          <w:sz w:val="32"/>
          <w:szCs w:val="32"/>
        </w:rPr>
        <w:t xml:space="preserve"> l</w:t>
      </w:r>
      <w:r w:rsidRPr="006E6D13">
        <w:rPr>
          <w:rFonts w:ascii="TH SarabunPSK" w:hAnsi="TH SarabunPSK" w:cs="TH SarabunPSK"/>
          <w:sz w:val="32"/>
          <w:szCs w:val="32"/>
        </w:rPr>
        <w:t>andslide</w:t>
      </w:r>
      <w:r w:rsidR="00EB6EEF" w:rsidRPr="006E6D13">
        <w:rPr>
          <w:rFonts w:ascii="TH SarabunPSK" w:hAnsi="TH SarabunPSK" w:cs="TH SarabunPSK"/>
          <w:sz w:val="32"/>
          <w:szCs w:val="32"/>
        </w:rPr>
        <w:t xml:space="preserve"> w</w:t>
      </w:r>
      <w:r w:rsidR="00935122" w:rsidRPr="006E6D13">
        <w:rPr>
          <w:rFonts w:ascii="TH SarabunPSK" w:hAnsi="TH SarabunPSK" w:cs="TH SarabunPSK"/>
          <w:sz w:val="32"/>
          <w:szCs w:val="32"/>
        </w:rPr>
        <w:t>as</w:t>
      </w:r>
      <w:r w:rsidR="00EB6EEF" w:rsidRPr="006E6D13">
        <w:rPr>
          <w:rFonts w:ascii="TH SarabunPSK" w:hAnsi="TH SarabunPSK" w:cs="TH SarabunPSK"/>
          <w:sz w:val="32"/>
          <w:szCs w:val="32"/>
        </w:rPr>
        <w:t xml:space="preserve"> the most freq</w:t>
      </w:r>
      <w:r w:rsidR="00951251" w:rsidRPr="006E6D13">
        <w:rPr>
          <w:rFonts w:ascii="TH SarabunPSK" w:hAnsi="TH SarabunPSK" w:cs="TH SarabunPSK"/>
          <w:sz w:val="32"/>
          <w:szCs w:val="32"/>
        </w:rPr>
        <w:t>u</w:t>
      </w:r>
      <w:r w:rsidR="00EB6EEF" w:rsidRPr="006E6D13">
        <w:rPr>
          <w:rFonts w:ascii="TH SarabunPSK" w:hAnsi="TH SarabunPSK" w:cs="TH SarabunPSK"/>
          <w:sz w:val="32"/>
          <w:szCs w:val="32"/>
        </w:rPr>
        <w:t>ent</w:t>
      </w:r>
      <w:r w:rsidR="00F35F25" w:rsidRPr="006E6D13">
        <w:rPr>
          <w:rFonts w:ascii="TH SarabunPSK" w:hAnsi="TH SarabunPSK" w:cs="TH SarabunPSK"/>
          <w:sz w:val="32"/>
          <w:szCs w:val="32"/>
        </w:rPr>
        <w:t xml:space="preserve">. </w:t>
      </w:r>
      <w:r w:rsidRPr="006E6D13">
        <w:rPr>
          <w:rFonts w:ascii="TH SarabunPSK" w:hAnsi="TH SarabunPSK" w:cs="TH SarabunPSK"/>
          <w:sz w:val="32"/>
          <w:szCs w:val="32"/>
        </w:rPr>
        <w:t xml:space="preserve"> </w:t>
      </w:r>
      <w:r w:rsidR="00F35F25" w:rsidRPr="006E6D13">
        <w:rPr>
          <w:rFonts w:ascii="TH SarabunPSK" w:hAnsi="TH SarabunPSK" w:cs="TH SarabunPSK"/>
          <w:sz w:val="32"/>
          <w:szCs w:val="32"/>
        </w:rPr>
        <w:t xml:space="preserve"> </w:t>
      </w:r>
    </w:p>
    <w:p w14:paraId="3AD9D286" w14:textId="7E5CBCA5" w:rsidR="003664F2" w:rsidRPr="006E6D13" w:rsidRDefault="00F52EC8" w:rsidP="00E445F1">
      <w:pPr>
        <w:tabs>
          <w:tab w:val="left" w:pos="709"/>
          <w:tab w:val="left" w:pos="1134"/>
          <w:tab w:val="left" w:pos="1560"/>
          <w:tab w:val="left" w:pos="1985"/>
          <w:tab w:val="left" w:pos="2410"/>
          <w:tab w:val="left" w:pos="2835"/>
          <w:tab w:val="left" w:pos="3261"/>
          <w:tab w:val="left" w:pos="3686"/>
          <w:tab w:val="left" w:pos="4111"/>
          <w:tab w:val="left" w:pos="4536"/>
        </w:tabs>
        <w:suppressAutoHyphens w:val="0"/>
        <w:spacing w:before="120" w:after="120" w:line="240" w:lineRule="auto"/>
        <w:jc w:val="thaiDistribute"/>
        <w:rPr>
          <w:rFonts w:ascii="TH SarabunPSK" w:hAnsi="TH SarabunPSK" w:cs="TH SarabunPSK"/>
          <w:b/>
          <w:bCs/>
          <w:sz w:val="36"/>
          <w:szCs w:val="36"/>
        </w:rPr>
      </w:pPr>
      <w:r w:rsidRPr="006E6D13">
        <w:rPr>
          <w:rFonts w:ascii="TH SarabunPSK" w:hAnsi="TH SarabunPSK" w:cs="TH SarabunPSK"/>
          <w:b/>
          <w:bCs/>
          <w:sz w:val="36"/>
          <w:szCs w:val="36"/>
        </w:rPr>
        <w:t>3</w:t>
      </w:r>
      <w:r w:rsidRPr="006E6D13">
        <w:rPr>
          <w:rFonts w:ascii="TH SarabunPSK" w:hAnsi="TH SarabunPSK" w:cs="TH SarabunPSK"/>
          <w:b/>
          <w:bCs/>
          <w:sz w:val="36"/>
          <w:szCs w:val="36"/>
          <w:cs/>
        </w:rPr>
        <w:t xml:space="preserve">. </w:t>
      </w:r>
      <w:r w:rsidRPr="006E6D13">
        <w:rPr>
          <w:rFonts w:ascii="TH SarabunPSK" w:hAnsi="TH SarabunPSK" w:cs="TH SarabunPSK"/>
          <w:b/>
          <w:bCs/>
          <w:sz w:val="36"/>
          <w:szCs w:val="36"/>
        </w:rPr>
        <w:t xml:space="preserve">Future </w:t>
      </w:r>
      <w:r w:rsidR="003664F2" w:rsidRPr="006E6D13">
        <w:rPr>
          <w:rFonts w:ascii="TH SarabunPSK" w:hAnsi="TH SarabunPSK" w:cs="TH SarabunPSK"/>
          <w:b/>
          <w:bCs/>
          <w:sz w:val="36"/>
          <w:szCs w:val="36"/>
        </w:rPr>
        <w:t>changes</w:t>
      </w:r>
    </w:p>
    <w:p w14:paraId="6BFBBBC4" w14:textId="77777777" w:rsidR="00045888" w:rsidRPr="006E6D13" w:rsidRDefault="00E445F1">
      <w:pPr>
        <w:tabs>
          <w:tab w:val="left" w:pos="709"/>
          <w:tab w:val="left" w:pos="1134"/>
          <w:tab w:val="left" w:pos="1560"/>
          <w:tab w:val="left" w:pos="1985"/>
          <w:tab w:val="left" w:pos="2410"/>
          <w:tab w:val="left" w:pos="2835"/>
          <w:tab w:val="left" w:pos="3261"/>
          <w:tab w:val="left" w:pos="3686"/>
          <w:tab w:val="left" w:pos="4111"/>
          <w:tab w:val="left" w:pos="4536"/>
        </w:tabs>
        <w:spacing w:after="0" w:line="240" w:lineRule="auto"/>
        <w:jc w:val="both"/>
        <w:rPr>
          <w:rFonts w:ascii="TH SarabunPSK" w:hAnsi="TH SarabunPSK" w:cs="TH SarabunPSK"/>
        </w:rPr>
      </w:pPr>
      <w:r w:rsidRPr="006E6D13">
        <w:rPr>
          <w:rFonts w:ascii="TH SarabunPSK" w:hAnsi="TH SarabunPSK" w:cs="TH SarabunPSK"/>
          <w:b/>
          <w:bCs/>
          <w:sz w:val="32"/>
          <w:szCs w:val="32"/>
          <w:cs/>
        </w:rPr>
        <w:tab/>
      </w:r>
      <w:r w:rsidR="00F52EC8" w:rsidRPr="006E6D13">
        <w:rPr>
          <w:rFonts w:ascii="TH SarabunPSK" w:hAnsi="TH SarabunPSK" w:cs="TH SarabunPSK"/>
          <w:b/>
          <w:bCs/>
          <w:sz w:val="32"/>
          <w:szCs w:val="32"/>
        </w:rPr>
        <w:t>3</w:t>
      </w:r>
      <w:r w:rsidR="00F52EC8" w:rsidRPr="006E6D13">
        <w:rPr>
          <w:rFonts w:ascii="TH SarabunPSK" w:hAnsi="TH SarabunPSK" w:cs="TH SarabunPSK"/>
          <w:b/>
          <w:bCs/>
          <w:sz w:val="32"/>
          <w:szCs w:val="32"/>
          <w:cs/>
        </w:rPr>
        <w:t>.</w:t>
      </w:r>
      <w:r w:rsidR="00F52EC8" w:rsidRPr="006E6D13">
        <w:rPr>
          <w:rFonts w:ascii="TH SarabunPSK" w:hAnsi="TH SarabunPSK" w:cs="TH SarabunPSK"/>
          <w:b/>
          <w:bCs/>
          <w:sz w:val="32"/>
          <w:szCs w:val="32"/>
        </w:rPr>
        <w:t>1 Short term</w:t>
      </w:r>
      <w:r w:rsidR="00F52EC8" w:rsidRPr="006E6D13">
        <w:rPr>
          <w:rFonts w:ascii="TH SarabunPSK" w:hAnsi="TH SarabunPSK" w:cs="TH SarabunPSK"/>
          <w:b/>
          <w:bCs/>
          <w:sz w:val="32"/>
          <w:szCs w:val="32"/>
          <w:cs/>
        </w:rPr>
        <w:t xml:space="preserve">: </w:t>
      </w:r>
      <w:r w:rsidR="00F52EC8" w:rsidRPr="006E6D13">
        <w:rPr>
          <w:rFonts w:ascii="TH SarabunPSK" w:hAnsi="TH SarabunPSK" w:cs="TH SarabunPSK"/>
          <w:sz w:val="32"/>
          <w:szCs w:val="32"/>
        </w:rPr>
        <w:t xml:space="preserve">Changes that are likely to occurring in the next 2 years may include; </w:t>
      </w:r>
    </w:p>
    <w:p w14:paraId="335F3EBF" w14:textId="44AA0098" w:rsidR="00045888" w:rsidRPr="006E6D13" w:rsidRDefault="00F52EC8" w:rsidP="00E445F1">
      <w:pPr>
        <w:tabs>
          <w:tab w:val="left" w:pos="1440"/>
        </w:tabs>
        <w:spacing w:after="0" w:line="240" w:lineRule="auto"/>
        <w:ind w:firstLine="1134"/>
        <w:jc w:val="both"/>
        <w:rPr>
          <w:rFonts w:ascii="TH SarabunPSK" w:hAnsi="TH SarabunPSK" w:cs="TH SarabunPSK"/>
        </w:rPr>
      </w:pPr>
      <w:r w:rsidRPr="006E6D13">
        <w:rPr>
          <w:rFonts w:ascii="TH SarabunPSK" w:hAnsi="TH SarabunPSK" w:cs="TH SarabunPSK"/>
          <w:b/>
          <w:bCs/>
          <w:sz w:val="32"/>
          <w:szCs w:val="32"/>
        </w:rPr>
        <w:t>1</w:t>
      </w:r>
      <w:r w:rsidRPr="006E6D13">
        <w:rPr>
          <w:rFonts w:ascii="TH SarabunPSK" w:hAnsi="TH SarabunPSK" w:cs="TH SarabunPSK"/>
          <w:b/>
          <w:bCs/>
          <w:sz w:val="32"/>
          <w:szCs w:val="32"/>
          <w:cs/>
        </w:rPr>
        <w:t>)</w:t>
      </w:r>
      <w:r w:rsidRPr="006E6D13">
        <w:rPr>
          <w:rFonts w:ascii="TH SarabunPSK" w:hAnsi="TH SarabunPSK" w:cs="TH SarabunPSK"/>
          <w:sz w:val="32"/>
          <w:szCs w:val="32"/>
          <w:cs/>
        </w:rPr>
        <w:t xml:space="preserve"> </w:t>
      </w:r>
      <w:r w:rsidRPr="006E6D13">
        <w:rPr>
          <w:rFonts w:ascii="TH SarabunPSK" w:hAnsi="TH SarabunPSK" w:cs="TH SarabunPSK"/>
          <w:b/>
          <w:bCs/>
          <w:sz w:val="32"/>
          <w:szCs w:val="32"/>
        </w:rPr>
        <w:t xml:space="preserve">Change in land use </w:t>
      </w:r>
      <w:r w:rsidR="00951251" w:rsidRPr="006E6D13">
        <w:rPr>
          <w:rFonts w:ascii="TH SarabunPSK" w:hAnsi="TH SarabunPSK" w:cs="TH SarabunPSK"/>
          <w:b/>
          <w:bCs/>
          <w:sz w:val="32"/>
          <w:szCs w:val="32"/>
        </w:rPr>
        <w:t xml:space="preserve">of </w:t>
      </w:r>
      <w:r w:rsidRPr="006E6D13">
        <w:rPr>
          <w:rFonts w:ascii="TH SarabunPSK" w:hAnsi="TH SarabunPSK" w:cs="TH SarabunPSK"/>
          <w:b/>
          <w:bCs/>
          <w:sz w:val="32"/>
          <w:szCs w:val="32"/>
        </w:rPr>
        <w:t>agricultural and urban expansion</w:t>
      </w:r>
      <w:r w:rsidRPr="006E6D13">
        <w:rPr>
          <w:rFonts w:ascii="TH SarabunPSK" w:hAnsi="TH SarabunPSK" w:cs="TH SarabunPSK"/>
          <w:sz w:val="32"/>
          <w:szCs w:val="32"/>
          <w:cs/>
        </w:rPr>
        <w:t xml:space="preserve">: </w:t>
      </w:r>
      <w:r w:rsidR="00400A7D" w:rsidRPr="006E6D13">
        <w:rPr>
          <w:rFonts w:ascii="TH SarabunPSK" w:hAnsi="TH SarabunPSK" w:cs="TH SarabunPSK"/>
          <w:sz w:val="32"/>
          <w:szCs w:val="32"/>
        </w:rPr>
        <w:t xml:space="preserve">The expansion of farming, urban </w:t>
      </w:r>
      <w:r w:rsidR="00951251" w:rsidRPr="006E6D13">
        <w:rPr>
          <w:rFonts w:ascii="TH SarabunPSK" w:hAnsi="TH SarabunPSK" w:cs="TH SarabunPSK"/>
          <w:sz w:val="32"/>
          <w:szCs w:val="32"/>
        </w:rPr>
        <w:t xml:space="preserve">area </w:t>
      </w:r>
      <w:r w:rsidR="00400A7D" w:rsidRPr="006E6D13">
        <w:rPr>
          <w:rFonts w:ascii="TH SarabunPSK" w:hAnsi="TH SarabunPSK" w:cs="TH SarabunPSK"/>
          <w:sz w:val="32"/>
          <w:szCs w:val="32"/>
        </w:rPr>
        <w:t>and construction in major cities and tourist destinations is likely to exacerbate soil erosion and other forms of land degradation, leading to</w:t>
      </w:r>
      <w:r w:rsidR="000606A3" w:rsidRPr="006E6D13">
        <w:rPr>
          <w:rFonts w:ascii="TH SarabunPSK" w:hAnsi="TH SarabunPSK" w:cs="TH SarabunPSK"/>
          <w:sz w:val="32"/>
          <w:szCs w:val="32"/>
        </w:rPr>
        <w:t xml:space="preserve"> </w:t>
      </w:r>
      <w:r w:rsidR="00400A7D" w:rsidRPr="006E6D13">
        <w:rPr>
          <w:rFonts w:ascii="TH SarabunPSK" w:hAnsi="TH SarabunPSK" w:cs="TH SarabunPSK"/>
          <w:sz w:val="32"/>
          <w:szCs w:val="32"/>
        </w:rPr>
        <w:t>generation of pollutants from burning and other waste disposal practices. However, there is a likelihood that the use of chemical and hazardous materials will continue to decline and eventually be phased out, providing an opportunity for soil recovery.</w:t>
      </w:r>
    </w:p>
    <w:p w14:paraId="78346572" w14:textId="533D336A" w:rsidR="00400A7D" w:rsidRPr="006E6D13" w:rsidRDefault="00F52EC8" w:rsidP="00E445F1">
      <w:pPr>
        <w:tabs>
          <w:tab w:val="left" w:pos="1440"/>
        </w:tabs>
        <w:spacing w:after="0" w:line="240" w:lineRule="auto"/>
        <w:ind w:firstLine="1134"/>
        <w:jc w:val="both"/>
        <w:rPr>
          <w:rFonts w:ascii="TH SarabunPSK" w:hAnsi="TH SarabunPSK" w:cs="TH SarabunPSK"/>
          <w:sz w:val="32"/>
          <w:szCs w:val="32"/>
        </w:rPr>
      </w:pPr>
      <w:r w:rsidRPr="006E6D13">
        <w:rPr>
          <w:rFonts w:ascii="TH SarabunPSK" w:hAnsi="TH SarabunPSK" w:cs="TH SarabunPSK"/>
          <w:b/>
          <w:bCs/>
          <w:sz w:val="32"/>
          <w:szCs w:val="32"/>
        </w:rPr>
        <w:t>2</w:t>
      </w:r>
      <w:r w:rsidRPr="006E6D13">
        <w:rPr>
          <w:rFonts w:ascii="TH SarabunPSK" w:hAnsi="TH SarabunPSK" w:cs="TH SarabunPSK"/>
          <w:b/>
          <w:bCs/>
          <w:sz w:val="32"/>
          <w:szCs w:val="32"/>
          <w:cs/>
        </w:rPr>
        <w:t xml:space="preserve">) </w:t>
      </w:r>
      <w:r w:rsidRPr="006E6D13">
        <w:rPr>
          <w:rFonts w:ascii="TH SarabunPSK" w:hAnsi="TH SarabunPSK" w:cs="TH SarabunPSK"/>
          <w:b/>
          <w:bCs/>
          <w:sz w:val="32"/>
          <w:szCs w:val="32"/>
        </w:rPr>
        <w:t xml:space="preserve">More mineral production and </w:t>
      </w:r>
      <w:r w:rsidR="003664F2" w:rsidRPr="006E6D13">
        <w:rPr>
          <w:rFonts w:ascii="TH SarabunPSK" w:hAnsi="TH SarabunPSK" w:cs="TH SarabunPSK"/>
          <w:b/>
          <w:bCs/>
          <w:sz w:val="32"/>
          <w:szCs w:val="32"/>
        </w:rPr>
        <w:t>consumption</w:t>
      </w:r>
      <w:r w:rsidRPr="006E6D13">
        <w:rPr>
          <w:rFonts w:ascii="TH SarabunPSK" w:hAnsi="TH SarabunPSK" w:cs="TH SarabunPSK"/>
          <w:sz w:val="32"/>
          <w:szCs w:val="32"/>
          <w:cs/>
        </w:rPr>
        <w:t xml:space="preserve">: </w:t>
      </w:r>
      <w:r w:rsidR="00400A7D" w:rsidRPr="006E6D13">
        <w:rPr>
          <w:rFonts w:ascii="TH SarabunPSK" w:hAnsi="TH SarabunPSK" w:cs="TH SarabunPSK"/>
          <w:sz w:val="32"/>
          <w:szCs w:val="32"/>
        </w:rPr>
        <w:t>Economic stimulus measures, the promotion of investment in mega projects</w:t>
      </w:r>
      <w:r w:rsidR="00826E4E" w:rsidRPr="006E6D13">
        <w:rPr>
          <w:rFonts w:ascii="TH SarabunPSK" w:hAnsi="TH SarabunPSK" w:cs="TH SarabunPSK"/>
          <w:sz w:val="32"/>
          <w:szCs w:val="32"/>
        </w:rPr>
        <w:t xml:space="preserve"> </w:t>
      </w:r>
      <w:r w:rsidR="00400A7D" w:rsidRPr="006E6D13">
        <w:rPr>
          <w:rFonts w:ascii="TH SarabunPSK" w:hAnsi="TH SarabunPSK" w:cs="TH SarabunPSK"/>
          <w:sz w:val="32"/>
          <w:szCs w:val="32"/>
        </w:rPr>
        <w:t>and the expansion of the construction industry lead to an increased use of minerals, particularly limestone in the cement and construction sectors. However, higher mineral production could give rise to issues such as suspended particulate pollution, competing demands for water, reservoir contamination, and potential adverse effects on public health.</w:t>
      </w:r>
    </w:p>
    <w:p w14:paraId="3FF2C4E7" w14:textId="5E2F4A03" w:rsidR="00400A7D" w:rsidRPr="006E6D13" w:rsidRDefault="00F52EC8" w:rsidP="00E445F1">
      <w:pPr>
        <w:tabs>
          <w:tab w:val="left" w:pos="1440"/>
        </w:tabs>
        <w:spacing w:after="0" w:line="240" w:lineRule="auto"/>
        <w:ind w:firstLine="1134"/>
        <w:jc w:val="both"/>
        <w:rPr>
          <w:rFonts w:ascii="TH SarabunPSK" w:hAnsi="TH SarabunPSK" w:cs="TH SarabunPSK"/>
          <w:sz w:val="32"/>
          <w:szCs w:val="32"/>
        </w:rPr>
      </w:pPr>
      <w:r w:rsidRPr="006E6D13">
        <w:rPr>
          <w:rFonts w:ascii="TH SarabunPSK" w:hAnsi="TH SarabunPSK" w:cs="TH SarabunPSK"/>
          <w:b/>
          <w:bCs/>
          <w:sz w:val="32"/>
          <w:szCs w:val="32"/>
        </w:rPr>
        <w:t>3</w:t>
      </w:r>
      <w:r w:rsidRPr="000658D4">
        <w:rPr>
          <w:rFonts w:ascii="TH SarabunPSK" w:hAnsi="TH SarabunPSK" w:cs="TH SarabunPSK"/>
          <w:b/>
          <w:bCs/>
          <w:sz w:val="32"/>
          <w:szCs w:val="32"/>
          <w:cs/>
        </w:rPr>
        <w:t xml:space="preserve">) </w:t>
      </w:r>
      <w:r w:rsidRPr="000658D4">
        <w:rPr>
          <w:rFonts w:ascii="TH SarabunPSK" w:hAnsi="TH SarabunPSK" w:cs="TH SarabunPSK"/>
          <w:b/>
          <w:bCs/>
          <w:sz w:val="32"/>
          <w:szCs w:val="32"/>
        </w:rPr>
        <w:t>Increase in</w:t>
      </w:r>
      <w:r w:rsidR="000658D4" w:rsidRPr="000658D4">
        <w:rPr>
          <w:rFonts w:ascii="TH SarabunPSK" w:hAnsi="TH SarabunPSK" w:cs="TH SarabunPSK" w:hint="cs"/>
          <w:b/>
          <w:bCs/>
          <w:sz w:val="32"/>
          <w:szCs w:val="32"/>
          <w:cs/>
        </w:rPr>
        <w:t xml:space="preserve"> </w:t>
      </w:r>
      <w:r w:rsidR="000658D4" w:rsidRPr="000658D4">
        <w:rPr>
          <w:rFonts w:ascii="TH SarabunPSK" w:hAnsi="TH SarabunPSK" w:cs="TH SarabunPSK"/>
          <w:b/>
          <w:bCs/>
          <w:sz w:val="32"/>
          <w:szCs w:val="32"/>
        </w:rPr>
        <w:t>imported</w:t>
      </w:r>
      <w:r w:rsidR="000658D4">
        <w:rPr>
          <w:rFonts w:ascii="TH SarabunPSK" w:hAnsi="TH SarabunPSK" w:cs="TH SarabunPSK"/>
          <w:b/>
          <w:bCs/>
          <w:sz w:val="32"/>
          <w:szCs w:val="32"/>
        </w:rPr>
        <w:t xml:space="preserve"> energy</w:t>
      </w:r>
      <w:r w:rsidRPr="006E6D13">
        <w:rPr>
          <w:rFonts w:ascii="TH SarabunPSK" w:hAnsi="TH SarabunPSK" w:cs="TH SarabunPSK"/>
          <w:b/>
          <w:bCs/>
          <w:sz w:val="32"/>
          <w:szCs w:val="32"/>
          <w:cs/>
        </w:rPr>
        <w:t xml:space="preserve">: </w:t>
      </w:r>
      <w:r w:rsidR="00400A7D" w:rsidRPr="006E6D13">
        <w:rPr>
          <w:rFonts w:ascii="TH SarabunPSK" w:hAnsi="TH SarabunPSK" w:cs="TH SarabunPSK"/>
          <w:sz w:val="32"/>
          <w:szCs w:val="32"/>
        </w:rPr>
        <w:t xml:space="preserve">Energy consumption is expected to rise with economic expansion and recovery, especially in the fields of transportation and power generation. However, </w:t>
      </w:r>
      <w:r w:rsidR="00951251" w:rsidRPr="006E6D13">
        <w:rPr>
          <w:rFonts w:ascii="TH SarabunPSK" w:hAnsi="TH SarabunPSK" w:cs="TH SarabunPSK"/>
          <w:sz w:val="32"/>
          <w:szCs w:val="32"/>
        </w:rPr>
        <w:t xml:space="preserve">the </w:t>
      </w:r>
      <w:r w:rsidR="00400A7D" w:rsidRPr="006E6D13">
        <w:rPr>
          <w:rFonts w:ascii="TH SarabunPSK" w:hAnsi="TH SarabunPSK" w:cs="TH SarabunPSK"/>
          <w:sz w:val="32"/>
          <w:szCs w:val="32"/>
        </w:rPr>
        <w:t xml:space="preserve">growth in energy use may slow down due to rising petroleum prices, </w:t>
      </w:r>
      <w:r w:rsidR="00951251" w:rsidRPr="006E6D13">
        <w:rPr>
          <w:rFonts w:ascii="TH SarabunPSK" w:hAnsi="TH SarabunPSK" w:cs="TH SarabunPSK"/>
          <w:sz w:val="32"/>
          <w:szCs w:val="32"/>
        </w:rPr>
        <w:t xml:space="preserve">increasing </w:t>
      </w:r>
      <w:r w:rsidR="00400A7D" w:rsidRPr="006E6D13">
        <w:rPr>
          <w:rFonts w:ascii="TH SarabunPSK" w:hAnsi="TH SarabunPSK" w:cs="TH SarabunPSK"/>
          <w:sz w:val="32"/>
          <w:szCs w:val="32"/>
        </w:rPr>
        <w:t>adoption of electric vehicles (EVs), and growing demand for renewable energy.</w:t>
      </w:r>
    </w:p>
    <w:p w14:paraId="77425D08" w14:textId="62A2FC77" w:rsidR="00045888" w:rsidRPr="006E6D13" w:rsidRDefault="00F52EC8" w:rsidP="00E445F1">
      <w:pPr>
        <w:tabs>
          <w:tab w:val="left" w:pos="1440"/>
        </w:tabs>
        <w:spacing w:after="0" w:line="240" w:lineRule="auto"/>
        <w:ind w:firstLine="1134"/>
        <w:jc w:val="both"/>
        <w:rPr>
          <w:rFonts w:ascii="TH SarabunPSK" w:hAnsi="TH SarabunPSK" w:cs="TH SarabunPSK"/>
        </w:rPr>
      </w:pPr>
      <w:r w:rsidRPr="006E6D13">
        <w:rPr>
          <w:rFonts w:ascii="TH SarabunPSK" w:hAnsi="TH SarabunPSK" w:cs="TH SarabunPSK"/>
          <w:b/>
          <w:bCs/>
          <w:sz w:val="32"/>
          <w:szCs w:val="32"/>
        </w:rPr>
        <w:t>4</w:t>
      </w:r>
      <w:r w:rsidRPr="006E6D13">
        <w:rPr>
          <w:rFonts w:ascii="TH SarabunPSK" w:hAnsi="TH SarabunPSK" w:cs="TH SarabunPSK"/>
          <w:b/>
          <w:bCs/>
          <w:sz w:val="32"/>
          <w:szCs w:val="32"/>
          <w:cs/>
        </w:rPr>
        <w:t>)</w:t>
      </w:r>
      <w:r w:rsidRPr="006E6D13">
        <w:rPr>
          <w:rFonts w:ascii="TH SarabunPSK" w:hAnsi="TH SarabunPSK" w:cs="TH SarabunPSK"/>
          <w:sz w:val="32"/>
          <w:szCs w:val="32"/>
          <w:cs/>
        </w:rPr>
        <w:t xml:space="preserve"> </w:t>
      </w:r>
      <w:r w:rsidRPr="006E6D13">
        <w:rPr>
          <w:rFonts w:ascii="TH SarabunPSK" w:hAnsi="TH SarabunPSK" w:cs="TH SarabunPSK"/>
          <w:b/>
          <w:bCs/>
          <w:sz w:val="32"/>
          <w:szCs w:val="32"/>
        </w:rPr>
        <w:t>Increase in plastics waste</w:t>
      </w:r>
      <w:r w:rsidRPr="006E6D13">
        <w:rPr>
          <w:rFonts w:ascii="TH SarabunPSK" w:hAnsi="TH SarabunPSK" w:cs="TH SarabunPSK"/>
          <w:sz w:val="32"/>
          <w:szCs w:val="32"/>
          <w:cs/>
        </w:rPr>
        <w:t xml:space="preserve">: </w:t>
      </w:r>
      <w:r w:rsidR="00400A7D" w:rsidRPr="006E6D13">
        <w:rPr>
          <w:rFonts w:ascii="TH SarabunPSK" w:hAnsi="TH SarabunPSK" w:cs="TH SarabunPSK"/>
          <w:sz w:val="32"/>
          <w:szCs w:val="32"/>
        </w:rPr>
        <w:t xml:space="preserve">The use of plastics, especially single-use plastics </w:t>
      </w:r>
      <w:r w:rsidR="0093122D" w:rsidRPr="006E6D13">
        <w:rPr>
          <w:rFonts w:ascii="TH SarabunPSK" w:hAnsi="TH SarabunPSK" w:cs="TH SarabunPSK"/>
          <w:sz w:val="32"/>
          <w:szCs w:val="32"/>
        </w:rPr>
        <w:t xml:space="preserve">delivery </w:t>
      </w:r>
      <w:r w:rsidR="002919DD" w:rsidRPr="006E6D13">
        <w:rPr>
          <w:rFonts w:ascii="TH SarabunPSK" w:hAnsi="TH SarabunPSK" w:cs="TH SarabunPSK"/>
          <w:sz w:val="32"/>
          <w:szCs w:val="32"/>
        </w:rPr>
        <w:t>to prevent the</w:t>
      </w:r>
      <w:r w:rsidR="00400A7D" w:rsidRPr="006E6D13">
        <w:rPr>
          <w:rFonts w:ascii="TH SarabunPSK" w:hAnsi="TH SarabunPSK" w:cs="TH SarabunPSK"/>
          <w:sz w:val="32"/>
          <w:szCs w:val="32"/>
        </w:rPr>
        <w:t xml:space="preserve"> COVID-19 infecti</w:t>
      </w:r>
      <w:r w:rsidR="002919DD" w:rsidRPr="006E6D13">
        <w:rPr>
          <w:rFonts w:ascii="TH SarabunPSK" w:hAnsi="TH SarabunPSK" w:cs="TH SarabunPSK"/>
          <w:sz w:val="32"/>
          <w:szCs w:val="32"/>
        </w:rPr>
        <w:t>ous disease</w:t>
      </w:r>
      <w:r w:rsidR="00400A7D" w:rsidRPr="006E6D13">
        <w:rPr>
          <w:rFonts w:ascii="TH SarabunPSK" w:hAnsi="TH SarabunPSK" w:cs="TH SarabunPSK"/>
          <w:sz w:val="32"/>
          <w:szCs w:val="32"/>
        </w:rPr>
        <w:t xml:space="preserve"> </w:t>
      </w:r>
      <w:r w:rsidR="0093122D" w:rsidRPr="006E6D13">
        <w:rPr>
          <w:rFonts w:ascii="TH SarabunPSK" w:hAnsi="TH SarabunPSK" w:cs="TH SarabunPSK"/>
          <w:sz w:val="32"/>
          <w:szCs w:val="32"/>
        </w:rPr>
        <w:t xml:space="preserve">and </w:t>
      </w:r>
      <w:r w:rsidR="00400A7D" w:rsidRPr="006E6D13">
        <w:rPr>
          <w:rFonts w:ascii="TH SarabunPSK" w:hAnsi="TH SarabunPSK" w:cs="TH SarabunPSK"/>
          <w:sz w:val="32"/>
          <w:szCs w:val="32"/>
        </w:rPr>
        <w:t>recovery of the tourism industry, is expected to contribute to an increase in the generation of plastic waste. The absence of proper waste segregation is likely to lead to more inappropriate disposal and unintentional environmental pollution</w:t>
      </w:r>
      <w:r w:rsidR="0093122D" w:rsidRPr="006E6D13">
        <w:rPr>
          <w:rFonts w:ascii="TH SarabunPSK" w:hAnsi="TH SarabunPSK" w:cs="TH SarabunPSK"/>
          <w:sz w:val="32"/>
          <w:szCs w:val="32"/>
        </w:rPr>
        <w:t xml:space="preserve"> suck as public reservoir, river and sea.</w:t>
      </w:r>
    </w:p>
    <w:p w14:paraId="47F7F5E4" w14:textId="74D0C1D3" w:rsidR="00045888" w:rsidRPr="006E6D13" w:rsidRDefault="00F52EC8" w:rsidP="00E445F1">
      <w:pPr>
        <w:tabs>
          <w:tab w:val="left" w:pos="1440"/>
        </w:tabs>
        <w:spacing w:after="0" w:line="240" w:lineRule="auto"/>
        <w:ind w:firstLine="1134"/>
        <w:jc w:val="both"/>
        <w:rPr>
          <w:rFonts w:ascii="TH SarabunPSK" w:hAnsi="TH SarabunPSK" w:cs="TH SarabunPSK"/>
        </w:rPr>
      </w:pPr>
      <w:r w:rsidRPr="006E6D13">
        <w:rPr>
          <w:rFonts w:ascii="TH SarabunPSK" w:hAnsi="TH SarabunPSK" w:cs="TH SarabunPSK"/>
          <w:b/>
          <w:bCs/>
          <w:sz w:val="32"/>
          <w:szCs w:val="32"/>
        </w:rPr>
        <w:t>5</w:t>
      </w:r>
      <w:r w:rsidRPr="006E6D13">
        <w:rPr>
          <w:rFonts w:ascii="TH SarabunPSK" w:hAnsi="TH SarabunPSK" w:cs="TH SarabunPSK"/>
          <w:b/>
          <w:bCs/>
          <w:sz w:val="32"/>
          <w:szCs w:val="32"/>
          <w:cs/>
        </w:rPr>
        <w:t xml:space="preserve">) </w:t>
      </w:r>
      <w:r w:rsidRPr="006E6D13">
        <w:rPr>
          <w:rFonts w:ascii="TH SarabunPSK" w:hAnsi="TH SarabunPSK" w:cs="TH SarabunPSK"/>
          <w:b/>
          <w:bCs/>
          <w:sz w:val="32"/>
          <w:szCs w:val="32"/>
        </w:rPr>
        <w:t>Terrestrial and marine biodiversity under threat</w:t>
      </w:r>
      <w:r w:rsidRPr="006E6D13">
        <w:rPr>
          <w:rFonts w:ascii="TH SarabunPSK" w:hAnsi="TH SarabunPSK" w:cs="TH SarabunPSK"/>
          <w:sz w:val="32"/>
          <w:szCs w:val="32"/>
          <w:cs/>
        </w:rPr>
        <w:t>:</w:t>
      </w:r>
      <w:r w:rsidRPr="006E6D13">
        <w:rPr>
          <w:rFonts w:ascii="TH SarabunPSK" w:hAnsi="TH SarabunPSK" w:cs="TH SarabunPSK"/>
          <w:b/>
          <w:bCs/>
          <w:sz w:val="32"/>
          <w:szCs w:val="32"/>
          <w:cs/>
        </w:rPr>
        <w:t xml:space="preserve"> </w:t>
      </w:r>
      <w:r w:rsidR="00400A7D" w:rsidRPr="006E6D13">
        <w:rPr>
          <w:rFonts w:ascii="TH SarabunPSK" w:hAnsi="TH SarabunPSK" w:cs="TH SarabunPSK"/>
          <w:sz w:val="32"/>
          <w:szCs w:val="32"/>
        </w:rPr>
        <w:t xml:space="preserve">Biodiversity is expected to face ongoing threats from habitat changes, forest fires, illegal hunting and harvesting, tourism, and climate change. These threats </w:t>
      </w:r>
      <w:r w:rsidR="0093122D" w:rsidRPr="006E6D13">
        <w:rPr>
          <w:rFonts w:ascii="TH SarabunPSK" w:hAnsi="TH SarabunPSK" w:cs="TH SarabunPSK"/>
          <w:sz w:val="32"/>
          <w:szCs w:val="32"/>
        </w:rPr>
        <w:t xml:space="preserve">could </w:t>
      </w:r>
      <w:r w:rsidR="00400A7D" w:rsidRPr="006E6D13">
        <w:rPr>
          <w:rFonts w:ascii="TH SarabunPSK" w:hAnsi="TH SarabunPSK" w:cs="TH SarabunPSK"/>
          <w:sz w:val="32"/>
          <w:szCs w:val="32"/>
        </w:rPr>
        <w:t>directly and indirectly heighten the risk of species extinction. Additionally, it's important to consider the impacts of invasive alien species on the populations of local species.</w:t>
      </w:r>
    </w:p>
    <w:p w14:paraId="4A8B6B70" w14:textId="773F52B7" w:rsidR="00400A7D" w:rsidRPr="006E6D13" w:rsidRDefault="00F52EC8" w:rsidP="00122D83">
      <w:pPr>
        <w:tabs>
          <w:tab w:val="left" w:pos="1440"/>
        </w:tabs>
        <w:spacing w:after="0" w:line="240" w:lineRule="auto"/>
        <w:ind w:firstLine="1134"/>
        <w:jc w:val="both"/>
        <w:rPr>
          <w:rFonts w:ascii="TH SarabunPSK" w:hAnsi="TH SarabunPSK" w:cs="TH SarabunPSK"/>
          <w:spacing w:val="-2"/>
          <w:sz w:val="32"/>
          <w:szCs w:val="32"/>
        </w:rPr>
      </w:pPr>
      <w:r w:rsidRPr="006E6D13">
        <w:rPr>
          <w:rFonts w:ascii="TH SarabunPSK" w:hAnsi="TH SarabunPSK" w:cs="TH SarabunPSK"/>
          <w:b/>
          <w:bCs/>
          <w:spacing w:val="-2"/>
          <w:sz w:val="32"/>
          <w:szCs w:val="32"/>
        </w:rPr>
        <w:lastRenderedPageBreak/>
        <w:t>6</w:t>
      </w:r>
      <w:r w:rsidRPr="006E6D13">
        <w:rPr>
          <w:rFonts w:ascii="TH SarabunPSK" w:hAnsi="TH SarabunPSK" w:cs="TH SarabunPSK"/>
          <w:b/>
          <w:bCs/>
          <w:spacing w:val="-2"/>
          <w:sz w:val="32"/>
          <w:szCs w:val="32"/>
          <w:cs/>
        </w:rPr>
        <w:t xml:space="preserve">) </w:t>
      </w:r>
      <w:r w:rsidRPr="006E6D13">
        <w:rPr>
          <w:rFonts w:ascii="TH SarabunPSK" w:hAnsi="TH SarabunPSK" w:cs="TH SarabunPSK"/>
          <w:b/>
          <w:bCs/>
          <w:spacing w:val="-2"/>
          <w:sz w:val="32"/>
          <w:szCs w:val="32"/>
        </w:rPr>
        <w:t>More climate disturbance</w:t>
      </w:r>
      <w:r w:rsidRPr="006E6D13">
        <w:rPr>
          <w:rFonts w:ascii="TH SarabunPSK" w:hAnsi="TH SarabunPSK" w:cs="TH SarabunPSK"/>
          <w:spacing w:val="-2"/>
          <w:sz w:val="32"/>
          <w:szCs w:val="32"/>
          <w:cs/>
        </w:rPr>
        <w:t>:</w:t>
      </w:r>
      <w:r w:rsidR="00400A7D" w:rsidRPr="006E6D13">
        <w:rPr>
          <w:rFonts w:ascii="TH SarabunPSK" w:hAnsi="TH SarabunPSK" w:cs="TH SarabunPSK"/>
          <w:b/>
          <w:bCs/>
          <w:spacing w:val="-2"/>
          <w:sz w:val="32"/>
          <w:szCs w:val="32"/>
        </w:rPr>
        <w:t xml:space="preserve"> </w:t>
      </w:r>
      <w:r w:rsidR="00400A7D" w:rsidRPr="006E6D13">
        <w:rPr>
          <w:rFonts w:ascii="TH SarabunPSK" w:hAnsi="TH SarabunPSK" w:cs="TH SarabunPSK"/>
          <w:spacing w:val="-2"/>
          <w:sz w:val="32"/>
          <w:szCs w:val="32"/>
        </w:rPr>
        <w:t xml:space="preserve">The increased fluctuations in temperature, precipitation, humidity, and sea levels are expected to be observed and to have more impacts on water usage across various sectors. Among those most affected by </w:t>
      </w:r>
      <w:r w:rsidR="0093122D" w:rsidRPr="006E6D13">
        <w:rPr>
          <w:rFonts w:ascii="TH SarabunPSK" w:hAnsi="TH SarabunPSK" w:cs="TH SarabunPSK"/>
          <w:spacing w:val="-2"/>
          <w:sz w:val="32"/>
          <w:szCs w:val="32"/>
        </w:rPr>
        <w:t xml:space="preserve">the </w:t>
      </w:r>
      <w:r w:rsidR="00400A7D" w:rsidRPr="006E6D13">
        <w:rPr>
          <w:rFonts w:ascii="TH SarabunPSK" w:hAnsi="TH SarabunPSK" w:cs="TH SarabunPSK"/>
          <w:spacing w:val="-2"/>
          <w:sz w:val="32"/>
          <w:szCs w:val="32"/>
        </w:rPr>
        <w:t xml:space="preserve">climate change impacts are farmers, coastal communities and </w:t>
      </w:r>
      <w:r w:rsidR="00550FDD" w:rsidRPr="006E6D13">
        <w:rPr>
          <w:rFonts w:ascii="TH SarabunPSK" w:hAnsi="TH SarabunPSK" w:cs="TH SarabunPSK"/>
          <w:spacing w:val="-2"/>
          <w:sz w:val="32"/>
          <w:szCs w:val="32"/>
        </w:rPr>
        <w:t>low demographic status groups</w:t>
      </w:r>
      <w:r w:rsidR="00400A7D" w:rsidRPr="006E6D13">
        <w:rPr>
          <w:rFonts w:ascii="TH SarabunPSK" w:hAnsi="TH SarabunPSK" w:cs="TH SarabunPSK"/>
          <w:spacing w:val="-2"/>
          <w:sz w:val="32"/>
          <w:szCs w:val="32"/>
        </w:rPr>
        <w:t>.</w:t>
      </w:r>
      <w:r w:rsidR="0093122D" w:rsidRPr="006E6D13">
        <w:rPr>
          <w:rFonts w:ascii="TH SarabunPSK" w:hAnsi="TH SarabunPSK" w:cs="TH SarabunPSK"/>
          <w:strike/>
          <w:spacing w:val="-2"/>
          <w:sz w:val="32"/>
          <w:szCs w:val="32"/>
        </w:rPr>
        <w:t xml:space="preserve"> </w:t>
      </w:r>
      <w:r w:rsidR="00550FDD" w:rsidRPr="006E6D13">
        <w:rPr>
          <w:rFonts w:ascii="TH SarabunPSK" w:hAnsi="TH SarabunPSK" w:cs="TH SarabunPSK"/>
          <w:strike/>
          <w:spacing w:val="-2"/>
          <w:sz w:val="32"/>
          <w:szCs w:val="32"/>
        </w:rPr>
        <w:t xml:space="preserve"> </w:t>
      </w:r>
    </w:p>
    <w:p w14:paraId="50B9D5EF" w14:textId="50B4D6C4" w:rsidR="00045888" w:rsidRPr="006E6D13" w:rsidRDefault="0093122D" w:rsidP="00E445F1">
      <w:pPr>
        <w:tabs>
          <w:tab w:val="left" w:pos="709"/>
          <w:tab w:val="left" w:pos="1134"/>
          <w:tab w:val="left" w:pos="1560"/>
          <w:tab w:val="left" w:pos="1985"/>
          <w:tab w:val="left" w:pos="2410"/>
          <w:tab w:val="left" w:pos="2835"/>
          <w:tab w:val="left" w:pos="3261"/>
          <w:tab w:val="left" w:pos="3686"/>
          <w:tab w:val="left" w:pos="4111"/>
          <w:tab w:val="left" w:pos="4536"/>
        </w:tabs>
        <w:spacing w:before="120" w:after="0" w:line="240" w:lineRule="auto"/>
        <w:jc w:val="both"/>
        <w:rPr>
          <w:rFonts w:ascii="TH SarabunPSK" w:hAnsi="TH SarabunPSK" w:cs="TH SarabunPSK"/>
        </w:rPr>
      </w:pPr>
      <w:r w:rsidRPr="006E6D13">
        <w:rPr>
          <w:rFonts w:ascii="TH SarabunPSK" w:hAnsi="TH SarabunPSK" w:cs="TH SarabunPSK" w:hint="cs"/>
          <w:b/>
          <w:bCs/>
          <w:sz w:val="32"/>
          <w:szCs w:val="32"/>
          <w:cs/>
        </w:rPr>
        <w:t xml:space="preserve"> </w:t>
      </w:r>
      <w:r w:rsidR="00E445F1" w:rsidRPr="006E6D13">
        <w:rPr>
          <w:rFonts w:ascii="TH SarabunPSK" w:hAnsi="TH SarabunPSK" w:cs="TH SarabunPSK"/>
          <w:b/>
          <w:bCs/>
          <w:sz w:val="32"/>
          <w:szCs w:val="32"/>
          <w:cs/>
        </w:rPr>
        <w:tab/>
      </w:r>
      <w:r w:rsidR="00F52EC8" w:rsidRPr="006E6D13">
        <w:rPr>
          <w:rFonts w:ascii="TH SarabunPSK" w:hAnsi="TH SarabunPSK" w:cs="TH SarabunPSK"/>
          <w:b/>
          <w:bCs/>
          <w:sz w:val="32"/>
          <w:szCs w:val="32"/>
        </w:rPr>
        <w:t>3</w:t>
      </w:r>
      <w:r w:rsidR="00F52EC8" w:rsidRPr="006E6D13">
        <w:rPr>
          <w:rFonts w:ascii="TH SarabunPSK" w:hAnsi="TH SarabunPSK" w:cs="TH SarabunPSK"/>
          <w:b/>
          <w:bCs/>
          <w:sz w:val="32"/>
          <w:szCs w:val="32"/>
          <w:cs/>
        </w:rPr>
        <w:t>.</w:t>
      </w:r>
      <w:r w:rsidR="00F52EC8" w:rsidRPr="006E6D13">
        <w:rPr>
          <w:rFonts w:ascii="TH SarabunPSK" w:hAnsi="TH SarabunPSK" w:cs="TH SarabunPSK"/>
          <w:b/>
          <w:bCs/>
          <w:sz w:val="32"/>
          <w:szCs w:val="32"/>
        </w:rPr>
        <w:t>2 Long term</w:t>
      </w:r>
      <w:r w:rsidR="00F52EC8" w:rsidRPr="006E6D13">
        <w:rPr>
          <w:rFonts w:ascii="TH SarabunPSK" w:hAnsi="TH SarabunPSK" w:cs="TH SarabunPSK"/>
          <w:b/>
          <w:bCs/>
          <w:sz w:val="32"/>
          <w:szCs w:val="32"/>
          <w:cs/>
        </w:rPr>
        <w:t xml:space="preserve">: </w:t>
      </w:r>
      <w:r w:rsidR="00400A7D" w:rsidRPr="006E6D13">
        <w:rPr>
          <w:rFonts w:ascii="TH SarabunPSK" w:hAnsi="TH SarabunPSK" w:cs="TH SarabunPSK"/>
          <w:sz w:val="32"/>
          <w:szCs w:val="32"/>
        </w:rPr>
        <w:t>Anticipated changes in the next 10 years may involve</w:t>
      </w:r>
      <w:r w:rsidR="00F52EC8" w:rsidRPr="006E6D13">
        <w:rPr>
          <w:rFonts w:ascii="TH SarabunPSK" w:hAnsi="TH SarabunPSK" w:cs="TH SarabunPSK"/>
          <w:sz w:val="32"/>
          <w:szCs w:val="32"/>
        </w:rPr>
        <w:t xml:space="preserve">; </w:t>
      </w:r>
      <w:r w:rsidR="00F52EC8" w:rsidRPr="006E6D13">
        <w:rPr>
          <w:rFonts w:ascii="TH SarabunPSK" w:hAnsi="TH SarabunPSK" w:cs="TH SarabunPSK"/>
          <w:sz w:val="32"/>
          <w:szCs w:val="32"/>
          <w:cs/>
        </w:rPr>
        <w:t xml:space="preserve"> </w:t>
      </w:r>
      <w:r w:rsidR="00F52EC8" w:rsidRPr="006E6D13">
        <w:rPr>
          <w:rFonts w:ascii="TH SarabunPSK" w:hAnsi="TH SarabunPSK" w:cs="TH SarabunPSK"/>
          <w:b/>
          <w:bCs/>
          <w:sz w:val="32"/>
          <w:szCs w:val="32"/>
          <w:cs/>
        </w:rPr>
        <w:t xml:space="preserve"> </w:t>
      </w:r>
    </w:p>
    <w:p w14:paraId="3DFDB93E" w14:textId="25CC8DF5" w:rsidR="00554E15" w:rsidRPr="006E6D13" w:rsidRDefault="00F52EC8" w:rsidP="00400A7D">
      <w:pPr>
        <w:tabs>
          <w:tab w:val="left" w:pos="1440"/>
        </w:tabs>
        <w:spacing w:after="0" w:line="240" w:lineRule="auto"/>
        <w:ind w:firstLine="1134"/>
        <w:jc w:val="both"/>
        <w:rPr>
          <w:rFonts w:ascii="TH SarabunPSK" w:hAnsi="TH SarabunPSK" w:cs="TH SarabunPSK"/>
          <w:sz w:val="32"/>
          <w:szCs w:val="32"/>
        </w:rPr>
      </w:pPr>
      <w:r w:rsidRPr="006E6D13">
        <w:rPr>
          <w:rFonts w:ascii="TH SarabunPSK" w:hAnsi="TH SarabunPSK" w:cs="TH SarabunPSK"/>
          <w:b/>
          <w:bCs/>
          <w:sz w:val="32"/>
          <w:szCs w:val="32"/>
        </w:rPr>
        <w:t>1</w:t>
      </w:r>
      <w:r w:rsidRPr="006E6D13">
        <w:rPr>
          <w:rFonts w:ascii="TH SarabunPSK" w:hAnsi="TH SarabunPSK" w:cs="TH SarabunPSK"/>
          <w:b/>
          <w:bCs/>
          <w:sz w:val="32"/>
          <w:szCs w:val="32"/>
          <w:cs/>
        </w:rPr>
        <w:t>)</w:t>
      </w:r>
      <w:r w:rsidRPr="006E6D13">
        <w:rPr>
          <w:rFonts w:ascii="TH SarabunPSK" w:hAnsi="TH SarabunPSK" w:cs="TH SarabunPSK"/>
          <w:sz w:val="32"/>
          <w:szCs w:val="32"/>
          <w:cs/>
        </w:rPr>
        <w:t xml:space="preserve"> </w:t>
      </w:r>
      <w:r w:rsidRPr="006E6D13">
        <w:rPr>
          <w:rFonts w:ascii="TH SarabunPSK" w:hAnsi="TH SarabunPSK" w:cs="TH SarabunPSK"/>
          <w:b/>
          <w:bCs/>
          <w:sz w:val="32"/>
          <w:szCs w:val="32"/>
        </w:rPr>
        <w:t>Changes from aging society and urban expansion</w:t>
      </w:r>
      <w:r w:rsidRPr="006E6D13">
        <w:rPr>
          <w:rFonts w:ascii="TH SarabunPSK" w:hAnsi="TH SarabunPSK" w:cs="TH SarabunPSK"/>
          <w:sz w:val="32"/>
          <w:szCs w:val="32"/>
          <w:cs/>
        </w:rPr>
        <w:t xml:space="preserve">:  </w:t>
      </w:r>
      <w:r w:rsidR="00554E15" w:rsidRPr="006E6D13">
        <w:rPr>
          <w:rFonts w:ascii="TH SarabunPSK" w:hAnsi="TH SarabunPSK" w:cs="TH SarabunPSK"/>
          <w:sz w:val="32"/>
          <w:szCs w:val="32"/>
        </w:rPr>
        <w:t xml:space="preserve">The growth of the elderly population </w:t>
      </w:r>
      <w:r w:rsidR="00550FDD" w:rsidRPr="006E6D13">
        <w:rPr>
          <w:rFonts w:ascii="TH SarabunPSK" w:hAnsi="TH SarabunPSK" w:cs="TH SarabunPSK"/>
          <w:sz w:val="32"/>
          <w:szCs w:val="32"/>
        </w:rPr>
        <w:t>would be in</w:t>
      </w:r>
      <w:r w:rsidR="008A7F95" w:rsidRPr="006E6D13">
        <w:rPr>
          <w:rFonts w:ascii="TH SarabunPSK" w:hAnsi="TH SarabunPSK" w:cs="TH SarabunPSK"/>
          <w:sz w:val="32"/>
          <w:szCs w:val="32"/>
        </w:rPr>
        <w:t xml:space="preserve">creased </w:t>
      </w:r>
      <w:r w:rsidR="00554E15" w:rsidRPr="006E6D13">
        <w:rPr>
          <w:rFonts w:ascii="TH SarabunPSK" w:hAnsi="TH SarabunPSK" w:cs="TH SarabunPSK"/>
          <w:sz w:val="32"/>
          <w:szCs w:val="32"/>
        </w:rPr>
        <w:t>result</w:t>
      </w:r>
      <w:r w:rsidR="00550FDD" w:rsidRPr="006E6D13">
        <w:rPr>
          <w:rFonts w:ascii="TH SarabunPSK" w:hAnsi="TH SarabunPSK" w:cs="TH SarabunPSK"/>
          <w:sz w:val="32"/>
          <w:szCs w:val="32"/>
        </w:rPr>
        <w:t>ed</w:t>
      </w:r>
      <w:r w:rsidR="00554E15" w:rsidRPr="006E6D13">
        <w:rPr>
          <w:rFonts w:ascii="TH SarabunPSK" w:hAnsi="TH SarabunPSK" w:cs="TH SarabunPSK"/>
          <w:sz w:val="32"/>
          <w:szCs w:val="32"/>
        </w:rPr>
        <w:t xml:space="preserve"> in </w:t>
      </w:r>
      <w:r w:rsidR="00B86E63" w:rsidRPr="006E6D13">
        <w:rPr>
          <w:rFonts w:ascii="TH SarabunPSK" w:hAnsi="TH SarabunPSK" w:cs="TH SarabunPSK"/>
          <w:sz w:val="32"/>
          <w:szCs w:val="32"/>
        </w:rPr>
        <w:t xml:space="preserve">generating large amount of </w:t>
      </w:r>
      <w:r w:rsidR="00554E15" w:rsidRPr="006E6D13">
        <w:rPr>
          <w:rFonts w:ascii="TH SarabunPSK" w:hAnsi="TH SarabunPSK" w:cs="TH SarabunPSK"/>
          <w:sz w:val="32"/>
          <w:szCs w:val="32"/>
        </w:rPr>
        <w:t>waste. With the expansion of urban communities, waste generation will extend to broader areas, and the quantity of waste is projected to further rise due to increasing</w:t>
      </w:r>
      <w:r w:rsidR="000606A3" w:rsidRPr="006E6D13">
        <w:rPr>
          <w:rFonts w:ascii="TH SarabunPSK" w:hAnsi="TH SarabunPSK" w:cs="TH SarabunPSK"/>
          <w:sz w:val="32"/>
          <w:szCs w:val="32"/>
        </w:rPr>
        <w:t xml:space="preserve"> </w:t>
      </w:r>
      <w:r w:rsidR="00506310" w:rsidRPr="006E6D13">
        <w:rPr>
          <w:rFonts w:ascii="TH SarabunPSK" w:hAnsi="TH SarabunPSK" w:cs="TH SarabunPSK"/>
          <w:sz w:val="32"/>
          <w:szCs w:val="32"/>
        </w:rPr>
        <w:t>amount</w:t>
      </w:r>
      <w:r w:rsidR="008A7F95" w:rsidRPr="006E6D13">
        <w:rPr>
          <w:rFonts w:ascii="TH SarabunPSK" w:hAnsi="TH SarabunPSK" w:cs="TH SarabunPSK"/>
          <w:sz w:val="32"/>
          <w:szCs w:val="32"/>
        </w:rPr>
        <w:t xml:space="preserve"> </w:t>
      </w:r>
      <w:r w:rsidR="00554E15" w:rsidRPr="006E6D13">
        <w:rPr>
          <w:rFonts w:ascii="TH SarabunPSK" w:hAnsi="TH SarabunPSK" w:cs="TH SarabunPSK"/>
          <w:sz w:val="32"/>
          <w:szCs w:val="32"/>
        </w:rPr>
        <w:t xml:space="preserve">of online purchases. </w:t>
      </w:r>
      <w:r w:rsidR="00122D83" w:rsidRPr="006E6D13">
        <w:rPr>
          <w:rFonts w:ascii="TH SarabunPSK" w:hAnsi="TH SarabunPSK" w:cs="TH SarabunPSK"/>
          <w:sz w:val="32"/>
          <w:szCs w:val="32"/>
        </w:rPr>
        <w:t xml:space="preserve">It </w:t>
      </w:r>
      <w:r w:rsidR="00554E15" w:rsidRPr="006E6D13">
        <w:rPr>
          <w:rFonts w:ascii="TH SarabunPSK" w:hAnsi="TH SarabunPSK" w:cs="TH SarabunPSK"/>
          <w:sz w:val="32"/>
          <w:szCs w:val="32"/>
        </w:rPr>
        <w:t>will be significantly influenced by waste segregation practices and the effectiveness of local authorities.</w:t>
      </w:r>
    </w:p>
    <w:p w14:paraId="20D727EB" w14:textId="7398B977" w:rsidR="00554E15" w:rsidRPr="006E6D13" w:rsidRDefault="00F52EC8" w:rsidP="00E445F1">
      <w:pPr>
        <w:tabs>
          <w:tab w:val="left" w:pos="1440"/>
        </w:tabs>
        <w:spacing w:after="0" w:line="240" w:lineRule="auto"/>
        <w:ind w:firstLine="1134"/>
        <w:jc w:val="both"/>
        <w:rPr>
          <w:rFonts w:ascii="TH SarabunPSK" w:hAnsi="TH SarabunPSK" w:cs="TH SarabunPSK"/>
          <w:sz w:val="32"/>
          <w:szCs w:val="32"/>
        </w:rPr>
      </w:pPr>
      <w:r w:rsidRPr="006E6D13">
        <w:rPr>
          <w:rFonts w:ascii="TH SarabunPSK" w:hAnsi="TH SarabunPSK" w:cs="TH SarabunPSK"/>
          <w:b/>
          <w:bCs/>
          <w:sz w:val="32"/>
          <w:szCs w:val="32"/>
        </w:rPr>
        <w:t>2</w:t>
      </w:r>
      <w:r w:rsidRPr="006E6D13">
        <w:rPr>
          <w:rFonts w:ascii="TH SarabunPSK" w:hAnsi="TH SarabunPSK" w:cs="TH SarabunPSK"/>
          <w:b/>
          <w:bCs/>
          <w:sz w:val="32"/>
          <w:szCs w:val="32"/>
          <w:cs/>
        </w:rPr>
        <w:t xml:space="preserve">) </w:t>
      </w:r>
      <w:r w:rsidRPr="006E6D13">
        <w:rPr>
          <w:rFonts w:ascii="TH SarabunPSK" w:hAnsi="TH SarabunPSK" w:cs="TH SarabunPSK"/>
          <w:b/>
          <w:bCs/>
          <w:sz w:val="32"/>
          <w:szCs w:val="32"/>
        </w:rPr>
        <w:t>Changes from economic development</w:t>
      </w:r>
      <w:r w:rsidRPr="006E6D13">
        <w:rPr>
          <w:rFonts w:ascii="TH SarabunPSK" w:hAnsi="TH SarabunPSK" w:cs="TH SarabunPSK"/>
          <w:sz w:val="32"/>
          <w:szCs w:val="32"/>
          <w:cs/>
        </w:rPr>
        <w:t>:</w:t>
      </w:r>
      <w:r w:rsidRPr="006E6D13">
        <w:rPr>
          <w:rFonts w:ascii="TH SarabunPSK" w:hAnsi="TH SarabunPSK" w:cs="TH SarabunPSK"/>
          <w:b/>
          <w:bCs/>
          <w:sz w:val="32"/>
          <w:szCs w:val="32"/>
          <w:cs/>
        </w:rPr>
        <w:t xml:space="preserve"> </w:t>
      </w:r>
      <w:r w:rsidR="00122D83" w:rsidRPr="006E6D13">
        <w:rPr>
          <w:rFonts w:ascii="TH SarabunPSK" w:hAnsi="TH SarabunPSK" w:cs="TH SarabunPSK"/>
          <w:sz w:val="32"/>
          <w:szCs w:val="32"/>
        </w:rPr>
        <w:t>economic growth</w:t>
      </w:r>
      <w:r w:rsidR="00122D83" w:rsidRPr="006E6D13">
        <w:rPr>
          <w:rFonts w:ascii="TH SarabunPSK" w:hAnsi="TH SarabunPSK" w:cs="TH SarabunPSK"/>
          <w:b/>
          <w:bCs/>
          <w:sz w:val="32"/>
          <w:szCs w:val="32"/>
        </w:rPr>
        <w:t xml:space="preserve"> </w:t>
      </w:r>
      <w:r w:rsidR="00122D83" w:rsidRPr="006E6D13">
        <w:rPr>
          <w:rFonts w:ascii="TH SarabunPSK" w:hAnsi="TH SarabunPSK" w:cs="TH SarabunPSK"/>
          <w:sz w:val="32"/>
          <w:szCs w:val="32"/>
        </w:rPr>
        <w:t>has</w:t>
      </w:r>
      <w:r w:rsidR="00554E15" w:rsidRPr="006E6D13">
        <w:rPr>
          <w:rFonts w:ascii="TH SarabunPSK" w:hAnsi="TH SarabunPSK" w:cs="TH SarabunPSK"/>
          <w:sz w:val="32"/>
          <w:szCs w:val="32"/>
        </w:rPr>
        <w:t xml:space="preserve"> consistently impact on land use, resource utilization, energy consumption, waste generation, and climate change. Aligning economic development with the goals of the Paris Agreement and responding to </w:t>
      </w:r>
      <w:r w:rsidR="00A54CD1" w:rsidRPr="006E6D13">
        <w:rPr>
          <w:rFonts w:ascii="TH SarabunPSK" w:hAnsi="TH SarabunPSK" w:cs="TH SarabunPSK"/>
          <w:sz w:val="32"/>
          <w:szCs w:val="32"/>
        </w:rPr>
        <w:t xml:space="preserve">reduce Greenhouse Gases Emissions resulted in improving environmental awareness </w:t>
      </w:r>
      <w:r w:rsidR="00554E15" w:rsidRPr="006E6D13">
        <w:rPr>
          <w:rFonts w:ascii="TH SarabunPSK" w:hAnsi="TH SarabunPSK" w:cs="TH SarabunPSK"/>
          <w:sz w:val="32"/>
          <w:szCs w:val="32"/>
        </w:rPr>
        <w:t>of trade partners</w:t>
      </w:r>
      <w:r w:rsidR="00A54CD1" w:rsidRPr="006E6D13">
        <w:rPr>
          <w:rFonts w:ascii="TH SarabunPSK" w:hAnsi="TH SarabunPSK" w:cs="TH SarabunPSK"/>
          <w:sz w:val="32"/>
          <w:szCs w:val="32"/>
        </w:rPr>
        <w:t xml:space="preserve">, </w:t>
      </w:r>
      <w:r w:rsidR="00554E15" w:rsidRPr="006E6D13">
        <w:rPr>
          <w:rFonts w:ascii="TH SarabunPSK" w:hAnsi="TH SarabunPSK" w:cs="TH SarabunPSK"/>
          <w:sz w:val="32"/>
          <w:szCs w:val="32"/>
        </w:rPr>
        <w:t>trading conditions may help reduce the environmental impacts.</w:t>
      </w:r>
    </w:p>
    <w:p w14:paraId="18F539B2" w14:textId="35D67DE0" w:rsidR="00045888" w:rsidRPr="006E6D13" w:rsidRDefault="00F52EC8" w:rsidP="00E445F1">
      <w:pPr>
        <w:tabs>
          <w:tab w:val="left" w:pos="1440"/>
        </w:tabs>
        <w:spacing w:after="0" w:line="240" w:lineRule="auto"/>
        <w:ind w:firstLine="1134"/>
        <w:jc w:val="both"/>
        <w:rPr>
          <w:rFonts w:ascii="TH SarabunPSK" w:hAnsi="TH SarabunPSK" w:cs="TH SarabunPSK"/>
        </w:rPr>
      </w:pPr>
      <w:r w:rsidRPr="006E6D13">
        <w:rPr>
          <w:rFonts w:ascii="TH SarabunPSK" w:hAnsi="TH SarabunPSK" w:cs="TH SarabunPSK"/>
          <w:b/>
          <w:bCs/>
          <w:sz w:val="32"/>
          <w:szCs w:val="32"/>
        </w:rPr>
        <w:t>3</w:t>
      </w:r>
      <w:r w:rsidRPr="006E6D13">
        <w:rPr>
          <w:rFonts w:ascii="TH SarabunPSK" w:hAnsi="TH SarabunPSK" w:cs="TH SarabunPSK"/>
          <w:b/>
          <w:bCs/>
          <w:sz w:val="32"/>
          <w:szCs w:val="32"/>
          <w:cs/>
        </w:rPr>
        <w:t xml:space="preserve">) </w:t>
      </w:r>
      <w:r w:rsidRPr="006E6D13">
        <w:rPr>
          <w:rFonts w:ascii="TH SarabunPSK" w:hAnsi="TH SarabunPSK" w:cs="TH SarabunPSK"/>
          <w:b/>
          <w:bCs/>
          <w:sz w:val="32"/>
          <w:szCs w:val="32"/>
        </w:rPr>
        <w:t xml:space="preserve">Changes from </w:t>
      </w:r>
      <w:r w:rsidR="004609D4" w:rsidRPr="006E6D13">
        <w:rPr>
          <w:rFonts w:ascii="TH SarabunPSK" w:hAnsi="TH SarabunPSK" w:cs="TH SarabunPSK"/>
          <w:b/>
          <w:bCs/>
          <w:sz w:val="32"/>
          <w:szCs w:val="32"/>
        </w:rPr>
        <w:t>technolog</w:t>
      </w:r>
      <w:r w:rsidR="00B86E63" w:rsidRPr="006E6D13">
        <w:rPr>
          <w:rFonts w:ascii="TH SarabunPSK" w:hAnsi="TH SarabunPSK" w:cs="TH SarabunPSK"/>
          <w:b/>
          <w:bCs/>
          <w:sz w:val="32"/>
          <w:szCs w:val="32"/>
        </w:rPr>
        <w:t>y</w:t>
      </w:r>
      <w:r w:rsidR="004609D4" w:rsidRPr="006E6D13">
        <w:rPr>
          <w:rFonts w:ascii="TH SarabunPSK" w:hAnsi="TH SarabunPSK" w:cs="TH SarabunPSK"/>
          <w:b/>
          <w:bCs/>
          <w:sz w:val="32"/>
          <w:szCs w:val="32"/>
        </w:rPr>
        <w:t xml:space="preserve"> </w:t>
      </w:r>
      <w:r w:rsidRPr="006E6D13">
        <w:rPr>
          <w:rFonts w:ascii="TH SarabunPSK" w:hAnsi="TH SarabunPSK" w:cs="TH SarabunPSK"/>
          <w:b/>
          <w:bCs/>
          <w:sz w:val="32"/>
          <w:szCs w:val="32"/>
        </w:rPr>
        <w:t>and innovation</w:t>
      </w:r>
      <w:r w:rsidR="004609D4" w:rsidRPr="006E6D13">
        <w:rPr>
          <w:rFonts w:ascii="TH SarabunPSK" w:hAnsi="TH SarabunPSK" w:cs="TH SarabunPSK"/>
          <w:b/>
          <w:bCs/>
          <w:sz w:val="32"/>
          <w:szCs w:val="32"/>
        </w:rPr>
        <w:t xml:space="preserve"> advances</w:t>
      </w:r>
      <w:r w:rsidRPr="006E6D13">
        <w:rPr>
          <w:rFonts w:ascii="TH SarabunPSK" w:hAnsi="TH SarabunPSK" w:cs="TH SarabunPSK"/>
          <w:b/>
          <w:bCs/>
          <w:sz w:val="32"/>
          <w:szCs w:val="32"/>
          <w:cs/>
        </w:rPr>
        <w:t xml:space="preserve">: </w:t>
      </w:r>
      <w:r w:rsidR="00554E15" w:rsidRPr="006E6D13">
        <w:rPr>
          <w:rFonts w:ascii="TH SarabunPSK" w:hAnsi="TH SarabunPSK" w:cs="TH SarabunPSK"/>
          <w:sz w:val="32"/>
          <w:szCs w:val="32"/>
        </w:rPr>
        <w:t>Enhancing the efficiency of clean energy production, energy conservation, resource utilization, recycling, and environmental monitoring</w:t>
      </w:r>
      <w:r w:rsidR="00E1686A" w:rsidRPr="006E6D13">
        <w:rPr>
          <w:rFonts w:ascii="TH SarabunPSK" w:hAnsi="TH SarabunPSK" w:cs="TH SarabunPSK"/>
          <w:sz w:val="32"/>
          <w:szCs w:val="32"/>
        </w:rPr>
        <w:t xml:space="preserve"> </w:t>
      </w:r>
      <w:r w:rsidR="004609D4" w:rsidRPr="006E6D13">
        <w:rPr>
          <w:rFonts w:ascii="TH SarabunPSK" w:hAnsi="TH SarabunPSK" w:cs="TH SarabunPSK"/>
          <w:sz w:val="32"/>
          <w:szCs w:val="32"/>
        </w:rPr>
        <w:t xml:space="preserve">would </w:t>
      </w:r>
      <w:r w:rsidR="00554E15" w:rsidRPr="006E6D13">
        <w:rPr>
          <w:rFonts w:ascii="TH SarabunPSK" w:hAnsi="TH SarabunPSK" w:cs="TH SarabunPSK"/>
          <w:sz w:val="32"/>
          <w:szCs w:val="32"/>
        </w:rPr>
        <w:t>bring significant</w:t>
      </w:r>
      <w:r w:rsidR="004609D4" w:rsidRPr="006E6D13">
        <w:rPr>
          <w:rFonts w:ascii="TH SarabunPSK" w:hAnsi="TH SarabunPSK" w:cs="TH SarabunPSK"/>
          <w:sz w:val="32"/>
          <w:szCs w:val="32"/>
        </w:rPr>
        <w:t>ly</w:t>
      </w:r>
      <w:r w:rsidR="00554E15" w:rsidRPr="006E6D13">
        <w:rPr>
          <w:rFonts w:ascii="TH SarabunPSK" w:hAnsi="TH SarabunPSK" w:cs="TH SarabunPSK"/>
          <w:sz w:val="32"/>
          <w:szCs w:val="32"/>
        </w:rPr>
        <w:t xml:space="preserve"> environmental benefits. However, technological advancements may also deplete natural resources at an accelerated rate and result in the generation of electronic and other by-products.</w:t>
      </w:r>
    </w:p>
    <w:p w14:paraId="05DA44C7" w14:textId="051D9D52" w:rsidR="00554E15" w:rsidRPr="006E6D13" w:rsidRDefault="00F52EC8" w:rsidP="00E445F1">
      <w:pPr>
        <w:tabs>
          <w:tab w:val="left" w:pos="1440"/>
        </w:tabs>
        <w:spacing w:after="0" w:line="240" w:lineRule="auto"/>
        <w:ind w:firstLine="1134"/>
        <w:jc w:val="both"/>
        <w:rPr>
          <w:rFonts w:ascii="TH SarabunPSK" w:hAnsi="TH SarabunPSK" w:cs="TH SarabunPSK"/>
          <w:sz w:val="32"/>
          <w:szCs w:val="32"/>
        </w:rPr>
      </w:pPr>
      <w:r w:rsidRPr="006E6D13">
        <w:rPr>
          <w:rFonts w:ascii="TH SarabunPSK" w:hAnsi="TH SarabunPSK" w:cs="TH SarabunPSK"/>
          <w:b/>
          <w:bCs/>
          <w:sz w:val="32"/>
          <w:szCs w:val="32"/>
        </w:rPr>
        <w:t>4</w:t>
      </w:r>
      <w:r w:rsidRPr="006E6D13">
        <w:rPr>
          <w:rFonts w:ascii="TH SarabunPSK" w:hAnsi="TH SarabunPSK" w:cs="TH SarabunPSK"/>
          <w:b/>
          <w:bCs/>
          <w:sz w:val="32"/>
          <w:szCs w:val="32"/>
          <w:cs/>
        </w:rPr>
        <w:t>)</w:t>
      </w:r>
      <w:r w:rsidR="00E445F1" w:rsidRPr="006E6D13">
        <w:rPr>
          <w:rFonts w:ascii="TH SarabunPSK" w:hAnsi="TH SarabunPSK" w:cs="TH SarabunPSK"/>
          <w:b/>
          <w:bCs/>
          <w:sz w:val="32"/>
          <w:szCs w:val="32"/>
          <w:cs/>
        </w:rPr>
        <w:tab/>
      </w:r>
      <w:r w:rsidRPr="006E6D13">
        <w:rPr>
          <w:rFonts w:ascii="TH SarabunPSK" w:hAnsi="TH SarabunPSK" w:cs="TH SarabunPSK"/>
          <w:b/>
          <w:bCs/>
          <w:sz w:val="32"/>
          <w:szCs w:val="32"/>
        </w:rPr>
        <w:t>Changes from climate change</w:t>
      </w:r>
      <w:r w:rsidRPr="006E6D13">
        <w:rPr>
          <w:rFonts w:ascii="TH SarabunPSK" w:hAnsi="TH SarabunPSK" w:cs="TH SarabunPSK"/>
          <w:sz w:val="32"/>
          <w:szCs w:val="32"/>
          <w:cs/>
        </w:rPr>
        <w:t xml:space="preserve">: </w:t>
      </w:r>
      <w:r w:rsidR="00554E15" w:rsidRPr="006E6D13">
        <w:rPr>
          <w:rFonts w:ascii="TH SarabunPSK" w:hAnsi="TH SarabunPSK" w:cs="TH SarabunPSK"/>
          <w:sz w:val="32"/>
          <w:szCs w:val="32"/>
        </w:rPr>
        <w:t>Climate change impacts the growth and reproduction of plants and animals as well as the survival of corals and other marine life, and agricultural production. These changes are expected to persist alongside the efforts of various countries to establish and achieve targets for reducing greenhouse gas emissions and expanding forested areas to absorb and store carbon from the atmosphere.</w:t>
      </w:r>
    </w:p>
    <w:p w14:paraId="7BFF6F15" w14:textId="6281A6EB" w:rsidR="00045888" w:rsidRPr="006E6D13" w:rsidRDefault="00F52EC8" w:rsidP="00E445F1">
      <w:pPr>
        <w:tabs>
          <w:tab w:val="left" w:pos="1440"/>
        </w:tabs>
        <w:spacing w:after="0" w:line="240" w:lineRule="auto"/>
        <w:ind w:firstLine="1134"/>
        <w:jc w:val="both"/>
        <w:rPr>
          <w:rFonts w:ascii="TH SarabunPSK" w:hAnsi="TH SarabunPSK" w:cs="TH SarabunPSK"/>
        </w:rPr>
      </w:pPr>
      <w:r w:rsidRPr="006E6D13">
        <w:rPr>
          <w:rFonts w:ascii="TH SarabunPSK" w:hAnsi="TH SarabunPSK" w:cs="TH SarabunPSK"/>
          <w:b/>
          <w:bCs/>
          <w:sz w:val="32"/>
          <w:szCs w:val="32"/>
        </w:rPr>
        <w:t>5</w:t>
      </w:r>
      <w:r w:rsidRPr="006E6D13">
        <w:rPr>
          <w:rFonts w:ascii="TH SarabunPSK" w:hAnsi="TH SarabunPSK" w:cs="TH SarabunPSK"/>
          <w:b/>
          <w:bCs/>
          <w:sz w:val="32"/>
          <w:szCs w:val="32"/>
          <w:cs/>
        </w:rPr>
        <w:t>)</w:t>
      </w:r>
      <w:r w:rsidR="00E445F1" w:rsidRPr="006E6D13">
        <w:rPr>
          <w:rFonts w:ascii="TH SarabunPSK" w:hAnsi="TH SarabunPSK" w:cs="TH SarabunPSK" w:hint="cs"/>
          <w:b/>
          <w:bCs/>
          <w:sz w:val="32"/>
          <w:szCs w:val="32"/>
          <w:cs/>
        </w:rPr>
        <w:t xml:space="preserve"> </w:t>
      </w:r>
      <w:r w:rsidR="00E445F1" w:rsidRPr="006E6D13">
        <w:rPr>
          <w:rFonts w:ascii="TH SarabunPSK" w:hAnsi="TH SarabunPSK" w:cs="TH SarabunPSK"/>
          <w:b/>
          <w:bCs/>
          <w:spacing w:val="-8"/>
          <w:sz w:val="32"/>
          <w:szCs w:val="32"/>
          <w:cs/>
        </w:rPr>
        <w:tab/>
      </w:r>
      <w:r w:rsidRPr="006E6D13">
        <w:rPr>
          <w:rFonts w:ascii="TH SarabunPSK" w:hAnsi="TH SarabunPSK" w:cs="TH SarabunPSK"/>
          <w:b/>
          <w:bCs/>
          <w:spacing w:val="-8"/>
          <w:sz w:val="32"/>
          <w:szCs w:val="32"/>
        </w:rPr>
        <w:t>Changes from national and international policies</w:t>
      </w:r>
      <w:r w:rsidR="00554E15" w:rsidRPr="006E6D13">
        <w:rPr>
          <w:rFonts w:ascii="TH SarabunPSK" w:hAnsi="TH SarabunPSK" w:cs="TH SarabunPSK"/>
          <w:b/>
          <w:bCs/>
          <w:spacing w:val="-8"/>
          <w:sz w:val="32"/>
          <w:szCs w:val="32"/>
          <w:cs/>
        </w:rPr>
        <w:t>:</w:t>
      </w:r>
      <w:r w:rsidR="00554E15" w:rsidRPr="006E6D13">
        <w:rPr>
          <w:rFonts w:ascii="TH SarabunPSK" w:hAnsi="TH SarabunPSK" w:cs="TH SarabunPSK"/>
          <w:b/>
          <w:bCs/>
          <w:spacing w:val="-8"/>
          <w:sz w:val="32"/>
          <w:szCs w:val="32"/>
        </w:rPr>
        <w:t xml:space="preserve"> </w:t>
      </w:r>
      <w:r w:rsidR="00554E15" w:rsidRPr="006E6D13">
        <w:rPr>
          <w:rFonts w:ascii="TH SarabunPSK" w:hAnsi="TH SarabunPSK" w:cs="TH SarabunPSK"/>
          <w:spacing w:val="-8"/>
          <w:sz w:val="32"/>
          <w:szCs w:val="32"/>
        </w:rPr>
        <w:t>Embracing the Bio-Circular-Green</w:t>
      </w:r>
      <w:r w:rsidR="00554E15" w:rsidRPr="006E6D13">
        <w:rPr>
          <w:rFonts w:ascii="TH SarabunPSK" w:hAnsi="TH SarabunPSK" w:cs="TH SarabunPSK"/>
          <w:sz w:val="32"/>
          <w:szCs w:val="32"/>
        </w:rPr>
        <w:t xml:space="preserve"> </w:t>
      </w:r>
      <w:r w:rsidR="00554E15" w:rsidRPr="006E6D13">
        <w:rPr>
          <w:rFonts w:ascii="TH SarabunPSK" w:hAnsi="TH SarabunPSK" w:cs="TH SarabunPSK"/>
          <w:spacing w:val="-2"/>
          <w:sz w:val="32"/>
          <w:szCs w:val="32"/>
        </w:rPr>
        <w:t xml:space="preserve">Economy (BCG) to attain sustainable development and fulfill global and regional commitments can improve the efficient use of resources and decrease greenhouse gas emissions, especially in the transportation and </w:t>
      </w:r>
      <w:r w:rsidR="004609D4" w:rsidRPr="006E6D13">
        <w:rPr>
          <w:rFonts w:ascii="TH SarabunPSK" w:hAnsi="TH SarabunPSK" w:cs="TH SarabunPSK"/>
          <w:spacing w:val="-2"/>
          <w:sz w:val="32"/>
          <w:szCs w:val="32"/>
        </w:rPr>
        <w:t xml:space="preserve">the </w:t>
      </w:r>
      <w:r w:rsidR="00554E15" w:rsidRPr="006E6D13">
        <w:rPr>
          <w:rFonts w:ascii="TH SarabunPSK" w:hAnsi="TH SarabunPSK" w:cs="TH SarabunPSK"/>
          <w:spacing w:val="-2"/>
          <w:sz w:val="32"/>
          <w:szCs w:val="32"/>
        </w:rPr>
        <w:t xml:space="preserve">energy sectors. </w:t>
      </w:r>
      <w:r w:rsidR="00122D83" w:rsidRPr="006E6D13">
        <w:rPr>
          <w:rFonts w:ascii="TH SarabunPSK" w:hAnsi="TH SarabunPSK" w:cs="TH SarabunPSK"/>
          <w:spacing w:val="-2"/>
          <w:sz w:val="32"/>
          <w:szCs w:val="32"/>
        </w:rPr>
        <w:t xml:space="preserve">Political changes may affect </w:t>
      </w:r>
      <w:r w:rsidR="00554E15" w:rsidRPr="006E6D13">
        <w:rPr>
          <w:rFonts w:ascii="TH SarabunPSK" w:hAnsi="TH SarabunPSK" w:cs="TH SarabunPSK"/>
          <w:spacing w:val="-2"/>
          <w:sz w:val="32"/>
          <w:szCs w:val="32"/>
        </w:rPr>
        <w:t>the financial support for environmental initiatives.</w:t>
      </w:r>
    </w:p>
    <w:p w14:paraId="1427ED98" w14:textId="77777777" w:rsidR="00506310" w:rsidRPr="006E6D13" w:rsidRDefault="00506310" w:rsidP="00554E15">
      <w:pPr>
        <w:tabs>
          <w:tab w:val="left" w:pos="709"/>
          <w:tab w:val="left" w:pos="1134"/>
          <w:tab w:val="left" w:pos="1560"/>
          <w:tab w:val="left" w:pos="1985"/>
          <w:tab w:val="left" w:pos="2410"/>
          <w:tab w:val="left" w:pos="2835"/>
          <w:tab w:val="left" w:pos="3261"/>
          <w:tab w:val="left" w:pos="3686"/>
          <w:tab w:val="left" w:pos="4111"/>
          <w:tab w:val="left" w:pos="4536"/>
        </w:tabs>
        <w:suppressAutoHyphens w:val="0"/>
        <w:spacing w:before="120" w:after="120" w:line="240" w:lineRule="auto"/>
        <w:rPr>
          <w:rFonts w:ascii="TH SarabunPSK" w:hAnsi="TH SarabunPSK" w:cs="TH SarabunPSK"/>
          <w:b/>
          <w:bCs/>
          <w:sz w:val="36"/>
          <w:szCs w:val="36"/>
        </w:rPr>
      </w:pPr>
    </w:p>
    <w:p w14:paraId="13A39112" w14:textId="45100F4E" w:rsidR="00554E15" w:rsidRPr="006E6D13" w:rsidRDefault="00F52EC8" w:rsidP="00554E15">
      <w:pPr>
        <w:tabs>
          <w:tab w:val="left" w:pos="709"/>
          <w:tab w:val="left" w:pos="1134"/>
          <w:tab w:val="left" w:pos="1560"/>
          <w:tab w:val="left" w:pos="1985"/>
          <w:tab w:val="left" w:pos="2410"/>
          <w:tab w:val="left" w:pos="2835"/>
          <w:tab w:val="left" w:pos="3261"/>
          <w:tab w:val="left" w:pos="3686"/>
          <w:tab w:val="left" w:pos="4111"/>
          <w:tab w:val="left" w:pos="4536"/>
        </w:tabs>
        <w:suppressAutoHyphens w:val="0"/>
        <w:spacing w:before="120" w:after="120" w:line="240" w:lineRule="auto"/>
        <w:rPr>
          <w:rFonts w:ascii="TH SarabunPSK" w:hAnsi="TH SarabunPSK" w:cs="TH SarabunPSK"/>
          <w:b/>
          <w:bCs/>
          <w:strike/>
          <w:sz w:val="36"/>
          <w:szCs w:val="36"/>
        </w:rPr>
      </w:pPr>
      <w:r w:rsidRPr="006E6D13">
        <w:rPr>
          <w:rFonts w:ascii="TH SarabunPSK" w:hAnsi="TH SarabunPSK" w:cs="TH SarabunPSK"/>
          <w:b/>
          <w:bCs/>
          <w:sz w:val="36"/>
          <w:szCs w:val="36"/>
        </w:rPr>
        <w:lastRenderedPageBreak/>
        <w:t>4</w:t>
      </w:r>
      <w:r w:rsidRPr="006E6D13">
        <w:rPr>
          <w:rFonts w:ascii="TH SarabunPSK" w:hAnsi="TH SarabunPSK" w:cs="TH SarabunPSK"/>
          <w:b/>
          <w:bCs/>
          <w:sz w:val="36"/>
          <w:szCs w:val="36"/>
          <w:cs/>
        </w:rPr>
        <w:t xml:space="preserve">. </w:t>
      </w:r>
      <w:r w:rsidR="00554E15" w:rsidRPr="006E6D13">
        <w:rPr>
          <w:rFonts w:ascii="TH SarabunPSK" w:hAnsi="TH SarabunPSK" w:cs="TH SarabunPSK"/>
          <w:b/>
          <w:bCs/>
          <w:sz w:val="36"/>
          <w:szCs w:val="36"/>
        </w:rPr>
        <w:t xml:space="preserve">Policy recommendations </w:t>
      </w:r>
    </w:p>
    <w:p w14:paraId="4A9FC117" w14:textId="2DC13673" w:rsidR="00554E15" w:rsidRPr="006E6D13" w:rsidRDefault="00E445F1" w:rsidP="00B86E63">
      <w:pPr>
        <w:tabs>
          <w:tab w:val="left" w:pos="709"/>
          <w:tab w:val="left" w:pos="1134"/>
          <w:tab w:val="left" w:pos="1560"/>
          <w:tab w:val="left" w:pos="1985"/>
          <w:tab w:val="left" w:pos="2410"/>
          <w:tab w:val="left" w:pos="2835"/>
          <w:tab w:val="left" w:pos="3261"/>
          <w:tab w:val="left" w:pos="3686"/>
          <w:tab w:val="left" w:pos="4111"/>
          <w:tab w:val="left" w:pos="4536"/>
        </w:tabs>
        <w:suppressAutoHyphens w:val="0"/>
        <w:spacing w:before="120" w:after="120" w:line="240" w:lineRule="auto"/>
        <w:jc w:val="thaiDistribute"/>
        <w:rPr>
          <w:rFonts w:ascii="TH SarabunPSK" w:hAnsi="TH SarabunPSK" w:cs="TH SarabunPSK"/>
          <w:sz w:val="32"/>
          <w:szCs w:val="32"/>
        </w:rPr>
      </w:pPr>
      <w:r w:rsidRPr="006E6D13">
        <w:rPr>
          <w:rFonts w:ascii="TH SarabunPSK" w:hAnsi="TH SarabunPSK" w:cs="TH SarabunPSK"/>
          <w:b/>
          <w:bCs/>
          <w:sz w:val="32"/>
          <w:szCs w:val="32"/>
          <w:cs/>
        </w:rPr>
        <w:tab/>
      </w:r>
      <w:r w:rsidR="00F52EC8" w:rsidRPr="006E6D13">
        <w:rPr>
          <w:rFonts w:ascii="TH SarabunPSK" w:hAnsi="TH SarabunPSK" w:cs="TH SarabunPSK"/>
          <w:b/>
          <w:bCs/>
          <w:sz w:val="32"/>
          <w:szCs w:val="32"/>
        </w:rPr>
        <w:t>4</w:t>
      </w:r>
      <w:r w:rsidR="00F52EC8" w:rsidRPr="006E6D13">
        <w:rPr>
          <w:rFonts w:ascii="TH SarabunPSK" w:hAnsi="TH SarabunPSK" w:cs="TH SarabunPSK"/>
          <w:b/>
          <w:bCs/>
          <w:sz w:val="32"/>
          <w:szCs w:val="32"/>
          <w:cs/>
        </w:rPr>
        <w:t>.</w:t>
      </w:r>
      <w:r w:rsidR="00F52EC8" w:rsidRPr="006E6D13">
        <w:rPr>
          <w:rFonts w:ascii="TH SarabunPSK" w:hAnsi="TH SarabunPSK" w:cs="TH SarabunPSK"/>
          <w:b/>
          <w:bCs/>
          <w:sz w:val="32"/>
          <w:szCs w:val="32"/>
        </w:rPr>
        <w:t>1 Short term</w:t>
      </w:r>
      <w:r w:rsidR="00F52EC8" w:rsidRPr="006E6D13">
        <w:rPr>
          <w:rFonts w:ascii="TH SarabunPSK" w:hAnsi="TH SarabunPSK" w:cs="TH SarabunPSK"/>
          <w:b/>
          <w:bCs/>
          <w:sz w:val="32"/>
          <w:szCs w:val="32"/>
          <w:cs/>
        </w:rPr>
        <w:t xml:space="preserve">: </w:t>
      </w:r>
      <w:r w:rsidR="00554E15" w:rsidRPr="006E6D13">
        <w:rPr>
          <w:rFonts w:ascii="TH SarabunPSK" w:hAnsi="TH SarabunPSK" w:cs="TH SarabunPSK"/>
          <w:sz w:val="32"/>
          <w:szCs w:val="32"/>
        </w:rPr>
        <w:t xml:space="preserve">In the next two years, relevant agencies should collaborate and </w:t>
      </w:r>
      <w:r w:rsidR="00B86E63" w:rsidRPr="006E6D13">
        <w:rPr>
          <w:rFonts w:ascii="TH SarabunPSK" w:hAnsi="TH SarabunPSK" w:cs="TH SarabunPSK"/>
          <w:sz w:val="32"/>
          <w:szCs w:val="32"/>
        </w:rPr>
        <w:br/>
      </w:r>
      <w:r w:rsidR="00554E15" w:rsidRPr="006E6D13">
        <w:rPr>
          <w:rFonts w:ascii="TH SarabunPSK" w:hAnsi="TH SarabunPSK" w:cs="TH SarabunPSK"/>
          <w:sz w:val="32"/>
          <w:szCs w:val="32"/>
        </w:rPr>
        <w:t>coordinate with other sectors to implement the following measures.</w:t>
      </w:r>
    </w:p>
    <w:p w14:paraId="141EC736" w14:textId="6852A407" w:rsidR="00554E15" w:rsidRPr="006E6D13" w:rsidRDefault="00554E15" w:rsidP="00EF27A3">
      <w:pPr>
        <w:tabs>
          <w:tab w:val="left" w:pos="709"/>
          <w:tab w:val="left" w:pos="1134"/>
          <w:tab w:val="left" w:pos="1560"/>
          <w:tab w:val="left" w:pos="1985"/>
          <w:tab w:val="left" w:pos="2410"/>
          <w:tab w:val="left" w:pos="2835"/>
          <w:tab w:val="left" w:pos="3261"/>
          <w:tab w:val="left" w:pos="3686"/>
          <w:tab w:val="left" w:pos="4111"/>
          <w:tab w:val="left" w:pos="4536"/>
        </w:tabs>
        <w:suppressAutoHyphens w:val="0"/>
        <w:spacing w:before="120" w:after="120" w:line="240" w:lineRule="auto"/>
        <w:jc w:val="thaiDistribute"/>
        <w:rPr>
          <w:rFonts w:ascii="TH SarabunPSK" w:hAnsi="TH SarabunPSK" w:cs="TH SarabunPSK"/>
          <w:sz w:val="32"/>
          <w:szCs w:val="32"/>
        </w:rPr>
      </w:pPr>
      <w:r w:rsidRPr="006E6D13">
        <w:rPr>
          <w:rFonts w:ascii="TH SarabunPSK" w:hAnsi="TH SarabunPSK" w:cs="TH SarabunPSK"/>
          <w:sz w:val="32"/>
          <w:szCs w:val="32"/>
        </w:rPr>
        <w:tab/>
      </w:r>
      <w:r w:rsidRPr="006E6D13">
        <w:rPr>
          <w:rFonts w:ascii="TH SarabunPSK" w:hAnsi="TH SarabunPSK" w:cs="TH SarabunPSK"/>
          <w:sz w:val="32"/>
          <w:szCs w:val="32"/>
        </w:rPr>
        <w:tab/>
      </w:r>
      <w:r w:rsidR="00F52EC8" w:rsidRPr="006E6D13">
        <w:rPr>
          <w:rFonts w:ascii="TH SarabunPSK" w:hAnsi="TH SarabunPSK" w:cs="TH SarabunPSK"/>
          <w:b/>
          <w:bCs/>
          <w:sz w:val="32"/>
          <w:szCs w:val="32"/>
        </w:rPr>
        <w:t>1</w:t>
      </w:r>
      <w:r w:rsidR="00F52EC8" w:rsidRPr="006E6D13">
        <w:rPr>
          <w:rFonts w:ascii="TH SarabunPSK" w:hAnsi="TH SarabunPSK" w:cs="TH SarabunPSK"/>
          <w:b/>
          <w:bCs/>
          <w:sz w:val="32"/>
          <w:szCs w:val="32"/>
          <w:cs/>
        </w:rPr>
        <w:t xml:space="preserve">) </w:t>
      </w:r>
      <w:r w:rsidR="00F52EC8" w:rsidRPr="006E6D13">
        <w:rPr>
          <w:rFonts w:ascii="TH SarabunPSK" w:hAnsi="TH SarabunPSK" w:cs="TH SarabunPSK"/>
          <w:b/>
          <w:bCs/>
          <w:spacing w:val="-2"/>
          <w:sz w:val="32"/>
          <w:szCs w:val="32"/>
        </w:rPr>
        <w:t>Addressing suspended particulate pollution from agriculture</w:t>
      </w:r>
      <w:r w:rsidR="00F52EC8" w:rsidRPr="006E6D13">
        <w:rPr>
          <w:rFonts w:ascii="TH SarabunPSK" w:hAnsi="TH SarabunPSK" w:cs="TH SarabunPSK"/>
          <w:spacing w:val="-2"/>
          <w:sz w:val="32"/>
          <w:szCs w:val="32"/>
          <w:cs/>
        </w:rPr>
        <w:t>:</w:t>
      </w:r>
      <w:r w:rsidR="00F52EC8" w:rsidRPr="006E6D13">
        <w:rPr>
          <w:rFonts w:ascii="TH SarabunPSK" w:hAnsi="TH SarabunPSK" w:cs="TH SarabunPSK"/>
          <w:b/>
          <w:bCs/>
          <w:spacing w:val="-2"/>
          <w:sz w:val="32"/>
          <w:szCs w:val="32"/>
          <w:cs/>
        </w:rPr>
        <w:t xml:space="preserve"> </w:t>
      </w:r>
      <w:r w:rsidRPr="006E6D13">
        <w:rPr>
          <w:rFonts w:ascii="TH SarabunPSK" w:hAnsi="TH SarabunPSK" w:cs="TH SarabunPSK"/>
          <w:spacing w:val="-2"/>
          <w:sz w:val="32"/>
          <w:szCs w:val="32"/>
        </w:rPr>
        <w:t xml:space="preserve">The issue needs to be promptly addressed at its source by fostering cooperation for recycling and reusing </w:t>
      </w:r>
      <w:r w:rsidR="00B86E63" w:rsidRPr="006E6D13">
        <w:rPr>
          <w:rFonts w:ascii="TH SarabunPSK" w:hAnsi="TH SarabunPSK" w:cs="TH SarabunPSK"/>
          <w:spacing w:val="-2"/>
          <w:sz w:val="32"/>
          <w:szCs w:val="32"/>
        </w:rPr>
        <w:br/>
      </w:r>
      <w:r w:rsidRPr="006E6D13">
        <w:rPr>
          <w:rFonts w:ascii="TH SarabunPSK" w:hAnsi="TH SarabunPSK" w:cs="TH SarabunPSK"/>
          <w:spacing w:val="-2"/>
          <w:sz w:val="32"/>
          <w:szCs w:val="32"/>
        </w:rPr>
        <w:t>agricultural by-products, implementing strategies to curb field burning in sensitive areas, and taking tangible measures to prevent cross-border pollution.</w:t>
      </w:r>
    </w:p>
    <w:p w14:paraId="0DCACD44" w14:textId="2AC08F8D" w:rsidR="00EF27A3" w:rsidRPr="006E6D13" w:rsidRDefault="00554E15" w:rsidP="00EF27A3">
      <w:pPr>
        <w:tabs>
          <w:tab w:val="left" w:pos="709"/>
          <w:tab w:val="left" w:pos="1134"/>
          <w:tab w:val="left" w:pos="1560"/>
          <w:tab w:val="left" w:pos="1985"/>
          <w:tab w:val="left" w:pos="2410"/>
          <w:tab w:val="left" w:pos="2835"/>
          <w:tab w:val="left" w:pos="3261"/>
          <w:tab w:val="left" w:pos="3686"/>
          <w:tab w:val="left" w:pos="4111"/>
          <w:tab w:val="left" w:pos="4536"/>
        </w:tabs>
        <w:suppressAutoHyphens w:val="0"/>
        <w:spacing w:before="120" w:after="120" w:line="240" w:lineRule="auto"/>
        <w:jc w:val="thaiDistribute"/>
        <w:rPr>
          <w:rFonts w:ascii="TH SarabunPSK" w:hAnsi="TH SarabunPSK" w:cs="TH SarabunPSK"/>
          <w:sz w:val="32"/>
          <w:szCs w:val="32"/>
        </w:rPr>
      </w:pPr>
      <w:r w:rsidRPr="006E6D13">
        <w:rPr>
          <w:rFonts w:ascii="TH SarabunPSK" w:hAnsi="TH SarabunPSK" w:cs="TH SarabunPSK"/>
          <w:sz w:val="32"/>
          <w:szCs w:val="32"/>
          <w:cs/>
        </w:rPr>
        <w:tab/>
      </w:r>
      <w:r w:rsidRPr="006E6D13">
        <w:rPr>
          <w:rFonts w:ascii="TH SarabunPSK" w:hAnsi="TH SarabunPSK" w:cs="TH SarabunPSK"/>
          <w:sz w:val="32"/>
          <w:szCs w:val="32"/>
          <w:cs/>
        </w:rPr>
        <w:tab/>
      </w:r>
      <w:r w:rsidR="00F52EC8" w:rsidRPr="006E6D13">
        <w:rPr>
          <w:rFonts w:ascii="TH SarabunPSK" w:hAnsi="TH SarabunPSK" w:cs="TH SarabunPSK"/>
          <w:b/>
          <w:bCs/>
          <w:sz w:val="32"/>
          <w:szCs w:val="32"/>
        </w:rPr>
        <w:t>2</w:t>
      </w:r>
      <w:r w:rsidR="00F52EC8" w:rsidRPr="006E6D13">
        <w:rPr>
          <w:rFonts w:ascii="TH SarabunPSK" w:hAnsi="TH SarabunPSK" w:cs="TH SarabunPSK"/>
          <w:b/>
          <w:bCs/>
          <w:sz w:val="32"/>
          <w:szCs w:val="32"/>
          <w:cs/>
        </w:rPr>
        <w:t>)</w:t>
      </w:r>
      <w:r w:rsidR="004609D4" w:rsidRPr="006E6D13">
        <w:rPr>
          <w:rFonts w:ascii="TH SarabunPSK" w:hAnsi="TH SarabunPSK" w:cs="TH SarabunPSK"/>
          <w:b/>
          <w:bCs/>
          <w:spacing w:val="-2"/>
          <w:sz w:val="32"/>
          <w:szCs w:val="32"/>
        </w:rPr>
        <w:t xml:space="preserve">Conducting research </w:t>
      </w:r>
      <w:r w:rsidR="00F52EC8" w:rsidRPr="006E6D13">
        <w:rPr>
          <w:rFonts w:ascii="TH SarabunPSK" w:hAnsi="TH SarabunPSK" w:cs="TH SarabunPSK"/>
          <w:b/>
          <w:bCs/>
          <w:spacing w:val="-2"/>
          <w:sz w:val="32"/>
          <w:szCs w:val="32"/>
        </w:rPr>
        <w:t xml:space="preserve">and innovation to increase </w:t>
      </w:r>
      <w:r w:rsidR="009F36FC" w:rsidRPr="009F36FC">
        <w:rPr>
          <w:rFonts w:ascii="TH SarabunPSK" w:hAnsi="TH SarabunPSK" w:cs="TH SarabunPSK"/>
          <w:b/>
          <w:bCs/>
          <w:spacing w:val="-2"/>
          <w:sz w:val="32"/>
          <w:szCs w:val="32"/>
        </w:rPr>
        <w:t>consumption</w:t>
      </w:r>
      <w:r w:rsidR="00F52EC8" w:rsidRPr="006E6D13">
        <w:rPr>
          <w:rFonts w:ascii="TH SarabunPSK" w:hAnsi="TH SarabunPSK" w:cs="TH SarabunPSK"/>
          <w:b/>
          <w:bCs/>
          <w:spacing w:val="-2"/>
          <w:sz w:val="32"/>
          <w:szCs w:val="32"/>
        </w:rPr>
        <w:t xml:space="preserve"> </w:t>
      </w:r>
      <w:r w:rsidR="00466675" w:rsidRPr="006E6D13">
        <w:rPr>
          <w:rFonts w:ascii="TH SarabunPSK" w:hAnsi="TH SarabunPSK" w:cs="TH SarabunPSK"/>
          <w:b/>
          <w:bCs/>
          <w:spacing w:val="-2"/>
          <w:sz w:val="32"/>
          <w:szCs w:val="32"/>
        </w:rPr>
        <w:t>efficiently</w:t>
      </w:r>
      <w:r w:rsidR="00F52EC8" w:rsidRPr="006E6D13">
        <w:rPr>
          <w:rFonts w:ascii="TH SarabunPSK" w:hAnsi="TH SarabunPSK" w:cs="TH SarabunPSK"/>
          <w:b/>
          <w:bCs/>
          <w:spacing w:val="-2"/>
          <w:sz w:val="32"/>
          <w:szCs w:val="32"/>
        </w:rPr>
        <w:t xml:space="preserve">, </w:t>
      </w:r>
      <w:r w:rsidR="00B86E63" w:rsidRPr="006E6D13">
        <w:rPr>
          <w:rFonts w:ascii="TH SarabunPSK" w:hAnsi="TH SarabunPSK" w:cs="TH SarabunPSK"/>
          <w:b/>
          <w:bCs/>
          <w:spacing w:val="-2"/>
          <w:sz w:val="32"/>
          <w:szCs w:val="32"/>
        </w:rPr>
        <w:br/>
      </w:r>
      <w:r w:rsidR="00F52EC8" w:rsidRPr="006E6D13">
        <w:rPr>
          <w:rFonts w:ascii="TH SarabunPSK" w:hAnsi="TH SarabunPSK" w:cs="TH SarabunPSK"/>
          <w:b/>
          <w:bCs/>
          <w:spacing w:val="-2"/>
          <w:sz w:val="32"/>
          <w:szCs w:val="32"/>
        </w:rPr>
        <w:t>in mining</w:t>
      </w:r>
      <w:r w:rsidR="00F52EC8" w:rsidRPr="006E6D13">
        <w:rPr>
          <w:rFonts w:ascii="TH SarabunPSK" w:hAnsi="TH SarabunPSK" w:cs="TH SarabunPSK"/>
          <w:spacing w:val="-2"/>
          <w:sz w:val="32"/>
          <w:szCs w:val="32"/>
          <w:cs/>
        </w:rPr>
        <w:t>:</w:t>
      </w:r>
      <w:r w:rsidR="00F52EC8" w:rsidRPr="006E6D13">
        <w:rPr>
          <w:rFonts w:ascii="TH SarabunPSK" w:hAnsi="TH SarabunPSK" w:cs="TH SarabunPSK"/>
          <w:b/>
          <w:bCs/>
          <w:spacing w:val="-2"/>
          <w:sz w:val="32"/>
          <w:szCs w:val="32"/>
          <w:cs/>
        </w:rPr>
        <w:t xml:space="preserve"> </w:t>
      </w:r>
      <w:r w:rsidRPr="006E6D13">
        <w:rPr>
          <w:rFonts w:ascii="TH SarabunPSK" w:hAnsi="TH SarabunPSK" w:cs="TH SarabunPSK"/>
          <w:spacing w:val="-2"/>
          <w:sz w:val="32"/>
          <w:szCs w:val="32"/>
        </w:rPr>
        <w:t>To optimize the utilization of mineral resources, it is essential to provide support for research and development of innovative technologies for mineral extraction, processing, and other related production, in line with the principles of sustainability and resource cycling.</w:t>
      </w:r>
    </w:p>
    <w:p w14:paraId="2811FE78" w14:textId="5722735F" w:rsidR="00EF27A3" w:rsidRPr="006E6D13" w:rsidRDefault="00EF27A3" w:rsidP="00EF27A3">
      <w:pPr>
        <w:tabs>
          <w:tab w:val="left" w:pos="709"/>
          <w:tab w:val="left" w:pos="1134"/>
          <w:tab w:val="left" w:pos="1560"/>
          <w:tab w:val="left" w:pos="1985"/>
          <w:tab w:val="left" w:pos="2410"/>
          <w:tab w:val="left" w:pos="2835"/>
          <w:tab w:val="left" w:pos="3261"/>
          <w:tab w:val="left" w:pos="3686"/>
          <w:tab w:val="left" w:pos="4111"/>
          <w:tab w:val="left" w:pos="4536"/>
        </w:tabs>
        <w:suppressAutoHyphens w:val="0"/>
        <w:spacing w:before="120" w:after="120" w:line="240" w:lineRule="auto"/>
        <w:jc w:val="thaiDistribute"/>
        <w:rPr>
          <w:rFonts w:ascii="TH SarabunPSK" w:hAnsi="TH SarabunPSK" w:cs="TH SarabunPSK"/>
          <w:sz w:val="32"/>
          <w:szCs w:val="32"/>
        </w:rPr>
      </w:pPr>
      <w:r w:rsidRPr="006E6D13">
        <w:rPr>
          <w:rFonts w:ascii="TH SarabunPSK" w:hAnsi="TH SarabunPSK" w:cs="TH SarabunPSK"/>
          <w:sz w:val="32"/>
          <w:szCs w:val="32"/>
        </w:rPr>
        <w:tab/>
      </w:r>
      <w:r w:rsidRPr="006E6D13">
        <w:rPr>
          <w:rFonts w:ascii="TH SarabunPSK" w:hAnsi="TH SarabunPSK" w:cs="TH SarabunPSK"/>
          <w:sz w:val="32"/>
          <w:szCs w:val="32"/>
        </w:rPr>
        <w:tab/>
      </w:r>
      <w:r w:rsidR="003D138A">
        <w:rPr>
          <w:rFonts w:ascii="TH SarabunPSK" w:hAnsi="TH SarabunPSK" w:cs="TH SarabunPSK"/>
          <w:b/>
          <w:bCs/>
          <w:sz w:val="32"/>
          <w:szCs w:val="32"/>
        </w:rPr>
        <w:t>3</w:t>
      </w:r>
      <w:r w:rsidR="00F52EC8" w:rsidRPr="006E6D13">
        <w:rPr>
          <w:rFonts w:ascii="TH SarabunPSK" w:hAnsi="TH SarabunPSK" w:cs="TH SarabunPSK"/>
          <w:b/>
          <w:bCs/>
          <w:sz w:val="32"/>
          <w:szCs w:val="32"/>
          <w:cs/>
        </w:rPr>
        <w:t xml:space="preserve">) </w:t>
      </w:r>
      <w:r w:rsidR="00F52EC8" w:rsidRPr="006E6D13">
        <w:rPr>
          <w:rFonts w:ascii="TH SarabunPSK" w:hAnsi="TH SarabunPSK" w:cs="TH SarabunPSK"/>
          <w:b/>
          <w:bCs/>
          <w:spacing w:val="-2"/>
          <w:sz w:val="32"/>
          <w:szCs w:val="32"/>
        </w:rPr>
        <w:t>Taking account of lessons learned from adoption of measures for Eco</w:t>
      </w:r>
      <w:r w:rsidR="00F52EC8" w:rsidRPr="006E6D13">
        <w:rPr>
          <w:rFonts w:ascii="TH SarabunPSK" w:hAnsi="TH SarabunPSK" w:cs="TH SarabunPSK"/>
          <w:b/>
          <w:bCs/>
          <w:spacing w:val="-2"/>
          <w:sz w:val="32"/>
          <w:szCs w:val="32"/>
          <w:cs/>
        </w:rPr>
        <w:t>-</w:t>
      </w:r>
      <w:r w:rsidR="00F52EC8" w:rsidRPr="006E6D13">
        <w:rPr>
          <w:rFonts w:ascii="TH SarabunPSK" w:hAnsi="TH SarabunPSK" w:cs="TH SarabunPSK"/>
          <w:b/>
          <w:bCs/>
          <w:spacing w:val="-2"/>
          <w:sz w:val="32"/>
          <w:szCs w:val="32"/>
        </w:rPr>
        <w:t xml:space="preserve">based Adaptation </w:t>
      </w:r>
      <w:r w:rsidR="00F52EC8" w:rsidRPr="006E6D13">
        <w:rPr>
          <w:rFonts w:ascii="TH SarabunPSK" w:hAnsi="TH SarabunPSK" w:cs="TH SarabunPSK"/>
          <w:b/>
          <w:bCs/>
          <w:spacing w:val="-2"/>
          <w:sz w:val="32"/>
          <w:szCs w:val="32"/>
          <w:cs/>
        </w:rPr>
        <w:t>(</w:t>
      </w:r>
      <w:r w:rsidR="00F52EC8" w:rsidRPr="006E6D13">
        <w:rPr>
          <w:rFonts w:ascii="TH SarabunPSK" w:hAnsi="TH SarabunPSK" w:cs="TH SarabunPSK"/>
          <w:b/>
          <w:bCs/>
          <w:spacing w:val="-2"/>
          <w:sz w:val="32"/>
          <w:szCs w:val="32"/>
        </w:rPr>
        <w:t>EbA</w:t>
      </w:r>
      <w:r w:rsidR="00F52EC8" w:rsidRPr="006E6D13">
        <w:rPr>
          <w:rFonts w:ascii="TH SarabunPSK" w:hAnsi="TH SarabunPSK" w:cs="TH SarabunPSK"/>
          <w:b/>
          <w:bCs/>
          <w:spacing w:val="-2"/>
          <w:sz w:val="32"/>
          <w:szCs w:val="32"/>
          <w:cs/>
        </w:rPr>
        <w:t>)</w:t>
      </w:r>
      <w:r w:rsidR="00F52EC8" w:rsidRPr="006E6D13">
        <w:rPr>
          <w:rFonts w:ascii="TH SarabunPSK" w:hAnsi="TH SarabunPSK" w:cs="TH SarabunPSK"/>
          <w:spacing w:val="-2"/>
          <w:sz w:val="32"/>
          <w:szCs w:val="32"/>
          <w:cs/>
        </w:rPr>
        <w:t xml:space="preserve">: </w:t>
      </w:r>
      <w:r w:rsidRPr="006E6D13">
        <w:rPr>
          <w:rFonts w:ascii="TH SarabunPSK" w:hAnsi="TH SarabunPSK" w:cs="TH SarabunPSK"/>
          <w:spacing w:val="-2"/>
          <w:sz w:val="32"/>
          <w:szCs w:val="32"/>
        </w:rPr>
        <w:t>Lessons learned from the implementation of Eco-based Adaptation (EbA) measures should be considered and applied for broader adoption of these measures, in conjunction with efforts to enhance the adaptation capacity of groups vulnerable to the impacts of climate change.</w:t>
      </w:r>
    </w:p>
    <w:p w14:paraId="60559485" w14:textId="0BE8F3A3" w:rsidR="00045888" w:rsidRPr="006E6D13" w:rsidRDefault="00E445F1" w:rsidP="00EF27A3">
      <w:pPr>
        <w:tabs>
          <w:tab w:val="left" w:pos="709"/>
          <w:tab w:val="left" w:pos="1134"/>
          <w:tab w:val="left" w:pos="1560"/>
          <w:tab w:val="left" w:pos="1985"/>
          <w:tab w:val="left" w:pos="2410"/>
          <w:tab w:val="left" w:pos="2835"/>
          <w:tab w:val="left" w:pos="3261"/>
          <w:tab w:val="left" w:pos="3686"/>
          <w:tab w:val="left" w:pos="4111"/>
          <w:tab w:val="left" w:pos="4536"/>
        </w:tabs>
        <w:suppressAutoHyphens w:val="0"/>
        <w:spacing w:before="120" w:after="120" w:line="240" w:lineRule="auto"/>
        <w:jc w:val="thaiDistribute"/>
        <w:rPr>
          <w:rFonts w:ascii="TH SarabunPSK" w:hAnsi="TH SarabunPSK" w:cs="TH SarabunPSK"/>
        </w:rPr>
      </w:pPr>
      <w:r w:rsidRPr="006E6D13">
        <w:rPr>
          <w:rFonts w:ascii="TH SarabunPSK" w:hAnsi="TH SarabunPSK" w:cs="TH SarabunPSK"/>
          <w:b/>
          <w:bCs/>
          <w:sz w:val="32"/>
          <w:szCs w:val="32"/>
          <w:cs/>
        </w:rPr>
        <w:tab/>
      </w:r>
      <w:r w:rsidR="00F52EC8" w:rsidRPr="006E6D13">
        <w:rPr>
          <w:rFonts w:ascii="TH SarabunPSK" w:hAnsi="TH SarabunPSK" w:cs="TH SarabunPSK"/>
          <w:b/>
          <w:bCs/>
          <w:sz w:val="32"/>
          <w:szCs w:val="32"/>
        </w:rPr>
        <w:t>4</w:t>
      </w:r>
      <w:r w:rsidR="00F52EC8" w:rsidRPr="006E6D13">
        <w:rPr>
          <w:rFonts w:ascii="TH SarabunPSK" w:hAnsi="TH SarabunPSK" w:cs="TH SarabunPSK"/>
          <w:b/>
          <w:bCs/>
          <w:sz w:val="32"/>
          <w:szCs w:val="32"/>
          <w:cs/>
        </w:rPr>
        <w:t>.</w:t>
      </w:r>
      <w:r w:rsidR="00F52EC8" w:rsidRPr="006E6D13">
        <w:rPr>
          <w:rFonts w:ascii="TH SarabunPSK" w:hAnsi="TH SarabunPSK" w:cs="TH SarabunPSK"/>
          <w:b/>
          <w:bCs/>
          <w:sz w:val="32"/>
          <w:szCs w:val="32"/>
        </w:rPr>
        <w:t>2 Long term</w:t>
      </w:r>
      <w:r w:rsidR="00F52EC8" w:rsidRPr="006E6D13">
        <w:rPr>
          <w:rFonts w:ascii="TH SarabunPSK" w:hAnsi="TH SarabunPSK" w:cs="TH SarabunPSK"/>
          <w:b/>
          <w:bCs/>
          <w:sz w:val="32"/>
          <w:szCs w:val="32"/>
          <w:cs/>
        </w:rPr>
        <w:t xml:space="preserve">: </w:t>
      </w:r>
      <w:r w:rsidR="00EF27A3" w:rsidRPr="006E6D13">
        <w:rPr>
          <w:rFonts w:ascii="TH SarabunPSK" w:hAnsi="TH SarabunPSK" w:cs="TH SarabunPSK"/>
          <w:sz w:val="32"/>
          <w:szCs w:val="32"/>
        </w:rPr>
        <w:t xml:space="preserve">In the next 10 years, actions should take into account evolving </w:t>
      </w:r>
      <w:r w:rsidR="00A04493" w:rsidRPr="006E6D13">
        <w:rPr>
          <w:rFonts w:ascii="TH SarabunPSK" w:hAnsi="TH SarabunPSK" w:cs="TH SarabunPSK"/>
          <w:sz w:val="32"/>
          <w:szCs w:val="32"/>
        </w:rPr>
        <w:br/>
      </w:r>
      <w:r w:rsidR="00EF27A3" w:rsidRPr="006E6D13">
        <w:rPr>
          <w:rFonts w:ascii="TH SarabunPSK" w:hAnsi="TH SarabunPSK" w:cs="TH SarabunPSK"/>
          <w:sz w:val="32"/>
          <w:szCs w:val="32"/>
        </w:rPr>
        <w:t>circumstances, the direction of national development, and the potential for cross-sectoral cooperation. These actions may include the following.</w:t>
      </w:r>
    </w:p>
    <w:p w14:paraId="54F7BBCF" w14:textId="61F273DD" w:rsidR="00EF27A3" w:rsidRPr="006E6D13" w:rsidRDefault="00F52EC8" w:rsidP="00E445F1">
      <w:pPr>
        <w:tabs>
          <w:tab w:val="left" w:pos="1440"/>
        </w:tabs>
        <w:spacing w:after="0" w:line="240" w:lineRule="auto"/>
        <w:ind w:firstLine="1134"/>
        <w:jc w:val="both"/>
        <w:rPr>
          <w:rFonts w:ascii="TH SarabunPSK" w:hAnsi="TH SarabunPSK" w:cs="TH SarabunPSK"/>
          <w:sz w:val="32"/>
          <w:szCs w:val="32"/>
        </w:rPr>
      </w:pPr>
      <w:r w:rsidRPr="006E6D13">
        <w:rPr>
          <w:rFonts w:ascii="TH SarabunPSK" w:hAnsi="TH SarabunPSK" w:cs="TH SarabunPSK"/>
          <w:b/>
          <w:bCs/>
          <w:sz w:val="32"/>
          <w:szCs w:val="32"/>
        </w:rPr>
        <w:t>1</w:t>
      </w:r>
      <w:r w:rsidRPr="006E6D13">
        <w:rPr>
          <w:rFonts w:ascii="TH SarabunPSK" w:hAnsi="TH SarabunPSK" w:cs="TH SarabunPSK"/>
          <w:b/>
          <w:bCs/>
          <w:sz w:val="32"/>
          <w:szCs w:val="32"/>
          <w:cs/>
        </w:rPr>
        <w:t>)</w:t>
      </w:r>
      <w:r w:rsidR="00466675" w:rsidRPr="006E6D13">
        <w:rPr>
          <w:rFonts w:ascii="TH SarabunPSK" w:hAnsi="TH SarabunPSK" w:cs="TH SarabunPSK" w:hint="cs"/>
          <w:b/>
          <w:bCs/>
          <w:sz w:val="32"/>
          <w:szCs w:val="32"/>
          <w:cs/>
        </w:rPr>
        <w:t xml:space="preserve"> </w:t>
      </w:r>
      <w:r w:rsidR="00466675" w:rsidRPr="006E6D13">
        <w:rPr>
          <w:rFonts w:ascii="TH SarabunPSK" w:hAnsi="TH SarabunPSK" w:cs="TH SarabunPSK"/>
          <w:b/>
          <w:bCs/>
          <w:sz w:val="32"/>
          <w:szCs w:val="32"/>
        </w:rPr>
        <w:t>Establishing</w:t>
      </w:r>
      <w:r w:rsidRPr="006E6D13">
        <w:rPr>
          <w:rFonts w:ascii="TH SarabunPSK" w:hAnsi="TH SarabunPSK" w:cs="TH SarabunPSK"/>
          <w:b/>
          <w:bCs/>
          <w:sz w:val="32"/>
          <w:szCs w:val="32"/>
          <w:cs/>
        </w:rPr>
        <w:t xml:space="preserve"> </w:t>
      </w:r>
      <w:r w:rsidRPr="006E6D13">
        <w:rPr>
          <w:rFonts w:ascii="TH SarabunPSK" w:hAnsi="TH SarabunPSK" w:cs="TH SarabunPSK"/>
          <w:b/>
          <w:bCs/>
          <w:sz w:val="32"/>
          <w:szCs w:val="32"/>
        </w:rPr>
        <w:t>Systematic disposal of solar cells and EV batteries</w:t>
      </w:r>
      <w:r w:rsidRPr="006E6D13">
        <w:rPr>
          <w:rFonts w:ascii="TH SarabunPSK" w:hAnsi="TH SarabunPSK" w:cs="TH SarabunPSK"/>
          <w:sz w:val="32"/>
          <w:szCs w:val="32"/>
          <w:cs/>
        </w:rPr>
        <w:t xml:space="preserve">: </w:t>
      </w:r>
      <w:r w:rsidR="00EF27A3" w:rsidRPr="006E6D13">
        <w:rPr>
          <w:rFonts w:ascii="TH SarabunPSK" w:hAnsi="TH SarabunPSK" w:cs="TH SarabunPSK"/>
          <w:sz w:val="32"/>
          <w:szCs w:val="32"/>
        </w:rPr>
        <w:t>With continued support for solar power generation and the use of electric vehicles (EVs), there is a need for a systematic disposal of used solar cells and batteries. This may involve establishing systems to collect and appropriately dispose of the by-products, implementing regulations to hold manufacturers responsible for the collection and disposal, as well as conducting research and development on effective disposal and recycling methods.</w:t>
      </w:r>
    </w:p>
    <w:p w14:paraId="7E94097B" w14:textId="658B8BC2" w:rsidR="00EF27A3" w:rsidRPr="006E6D13" w:rsidRDefault="00F52EC8" w:rsidP="00E445F1">
      <w:pPr>
        <w:tabs>
          <w:tab w:val="left" w:pos="1440"/>
        </w:tabs>
        <w:spacing w:after="0" w:line="240" w:lineRule="auto"/>
        <w:ind w:firstLine="1134"/>
        <w:jc w:val="both"/>
        <w:rPr>
          <w:rFonts w:ascii="TH SarabunPSK" w:hAnsi="TH SarabunPSK" w:cs="TH SarabunPSK"/>
          <w:sz w:val="32"/>
          <w:szCs w:val="32"/>
        </w:rPr>
      </w:pPr>
      <w:r w:rsidRPr="006E6D13">
        <w:rPr>
          <w:rFonts w:ascii="TH SarabunPSK" w:hAnsi="TH SarabunPSK" w:cs="TH SarabunPSK"/>
          <w:b/>
          <w:bCs/>
          <w:sz w:val="32"/>
          <w:szCs w:val="32"/>
        </w:rPr>
        <w:t>2</w:t>
      </w:r>
      <w:r w:rsidRPr="006E6D13">
        <w:rPr>
          <w:rFonts w:ascii="TH SarabunPSK" w:hAnsi="TH SarabunPSK" w:cs="TH SarabunPSK"/>
          <w:b/>
          <w:bCs/>
          <w:sz w:val="32"/>
          <w:szCs w:val="32"/>
          <w:cs/>
        </w:rPr>
        <w:t xml:space="preserve">) </w:t>
      </w:r>
      <w:r w:rsidRPr="006E6D13">
        <w:rPr>
          <w:rFonts w:ascii="TH SarabunPSK" w:hAnsi="TH SarabunPSK" w:cs="TH SarabunPSK"/>
          <w:b/>
          <w:bCs/>
          <w:sz w:val="32"/>
          <w:szCs w:val="32"/>
        </w:rPr>
        <w:t>Promoting financial sector roles in investment for biodiversity management</w:t>
      </w:r>
      <w:r w:rsidRPr="006E6D13">
        <w:rPr>
          <w:rFonts w:ascii="TH SarabunPSK" w:hAnsi="TH SarabunPSK" w:cs="TH SarabunPSK"/>
          <w:b/>
          <w:bCs/>
          <w:sz w:val="32"/>
          <w:szCs w:val="32"/>
          <w:cs/>
        </w:rPr>
        <w:t xml:space="preserve">: </w:t>
      </w:r>
      <w:r w:rsidR="00EF27A3" w:rsidRPr="006E6D13">
        <w:rPr>
          <w:rFonts w:ascii="TH SarabunPSK" w:hAnsi="TH SarabunPSK" w:cs="TH SarabunPSK"/>
          <w:sz w:val="32"/>
          <w:szCs w:val="32"/>
        </w:rPr>
        <w:t xml:space="preserve">Actions aligned with the Kunming-Montreal Global Biodiversity Framework </w:t>
      </w:r>
      <w:r w:rsidR="00466675" w:rsidRPr="006E6D13">
        <w:rPr>
          <w:rFonts w:ascii="TH SarabunPSK" w:hAnsi="TH SarabunPSK" w:cs="TH SarabunPSK"/>
          <w:sz w:val="32"/>
          <w:szCs w:val="32"/>
        </w:rPr>
        <w:t xml:space="preserve">could </w:t>
      </w:r>
      <w:r w:rsidR="00EF27A3" w:rsidRPr="006E6D13">
        <w:rPr>
          <w:rFonts w:ascii="TH SarabunPSK" w:hAnsi="TH SarabunPSK" w:cs="TH SarabunPSK"/>
          <w:sz w:val="32"/>
          <w:szCs w:val="32"/>
        </w:rPr>
        <w:t xml:space="preserve">receive support as explicitly outlined in the national biodiversity action plan. These actions may encompass the identification of best practices, priority issues, critical sites, and cooperation mechanisms. It is crucial to demonstrate the connection </w:t>
      </w:r>
      <w:r w:rsidR="00466675" w:rsidRPr="006E6D13">
        <w:rPr>
          <w:rFonts w:ascii="TH SarabunPSK" w:hAnsi="TH SarabunPSK" w:cs="TH SarabunPSK"/>
          <w:sz w:val="32"/>
          <w:szCs w:val="32"/>
        </w:rPr>
        <w:t xml:space="preserve">among </w:t>
      </w:r>
      <w:r w:rsidR="00EF27A3" w:rsidRPr="006E6D13">
        <w:rPr>
          <w:rFonts w:ascii="TH SarabunPSK" w:hAnsi="TH SarabunPSK" w:cs="TH SarabunPSK"/>
          <w:sz w:val="32"/>
          <w:szCs w:val="32"/>
        </w:rPr>
        <w:t>biodiversity, climate change, and their impacts on businesses.</w:t>
      </w:r>
    </w:p>
    <w:p w14:paraId="7CA11C87" w14:textId="357D7EA6" w:rsidR="00EF27A3" w:rsidRPr="006E6D13" w:rsidRDefault="00F52EC8" w:rsidP="00E445F1">
      <w:pPr>
        <w:tabs>
          <w:tab w:val="left" w:pos="1440"/>
        </w:tabs>
        <w:spacing w:after="0" w:line="240" w:lineRule="auto"/>
        <w:ind w:firstLine="1134"/>
        <w:jc w:val="both"/>
        <w:rPr>
          <w:rFonts w:ascii="TH SarabunPSK" w:hAnsi="TH SarabunPSK" w:cs="TH SarabunPSK"/>
          <w:sz w:val="32"/>
          <w:szCs w:val="32"/>
        </w:rPr>
      </w:pPr>
      <w:r w:rsidRPr="006E6D13">
        <w:rPr>
          <w:rFonts w:ascii="TH SarabunPSK" w:hAnsi="TH SarabunPSK" w:cs="TH SarabunPSK"/>
          <w:b/>
          <w:bCs/>
          <w:sz w:val="32"/>
          <w:szCs w:val="32"/>
        </w:rPr>
        <w:lastRenderedPageBreak/>
        <w:t>3</w:t>
      </w:r>
      <w:r w:rsidRPr="006E6D13">
        <w:rPr>
          <w:rFonts w:ascii="TH SarabunPSK" w:hAnsi="TH SarabunPSK" w:cs="TH SarabunPSK"/>
          <w:b/>
          <w:bCs/>
          <w:sz w:val="32"/>
          <w:szCs w:val="32"/>
          <w:cs/>
        </w:rPr>
        <w:t xml:space="preserve">) </w:t>
      </w:r>
      <w:r w:rsidR="002929B3" w:rsidRPr="006E6D13">
        <w:rPr>
          <w:rFonts w:ascii="TH SarabunPSK" w:hAnsi="TH SarabunPSK" w:cs="TH SarabunPSK"/>
          <w:b/>
          <w:bCs/>
          <w:sz w:val="32"/>
          <w:szCs w:val="32"/>
        </w:rPr>
        <w:t>Increasing</w:t>
      </w:r>
      <w:r w:rsidRPr="006E6D13">
        <w:rPr>
          <w:rFonts w:ascii="TH SarabunPSK" w:hAnsi="TH SarabunPSK" w:cs="TH SarabunPSK"/>
          <w:b/>
          <w:bCs/>
          <w:sz w:val="32"/>
          <w:szCs w:val="32"/>
        </w:rPr>
        <w:t xml:space="preserve"> capacity of agricultural sector for climate change adaptation</w:t>
      </w:r>
      <w:r w:rsidRPr="006E6D13">
        <w:rPr>
          <w:rFonts w:ascii="TH SarabunPSK" w:hAnsi="TH SarabunPSK" w:cs="TH SarabunPSK"/>
          <w:b/>
          <w:bCs/>
          <w:sz w:val="32"/>
          <w:szCs w:val="32"/>
          <w:cs/>
        </w:rPr>
        <w:t xml:space="preserve">: </w:t>
      </w:r>
      <w:r w:rsidR="00EF27A3" w:rsidRPr="006E6D13">
        <w:rPr>
          <w:rFonts w:ascii="TH SarabunPSK" w:hAnsi="TH SarabunPSK" w:cs="TH SarabunPSK"/>
          <w:sz w:val="32"/>
          <w:szCs w:val="32"/>
        </w:rPr>
        <w:t>Efforts should be made to conduct research and enhance capacity for climate change adaptation in the agricultural sector. These actions may involve disseminating knowledge and raising awareness about the impacts of climate change on farming, conducting risk assessments, developing local adaptation plans, and providing support to farmers in their adaptation endeavors.</w:t>
      </w:r>
    </w:p>
    <w:p w14:paraId="3965D58B" w14:textId="57C63443" w:rsidR="00045888" w:rsidRPr="006E6D13" w:rsidRDefault="00F52EC8" w:rsidP="00E445F1">
      <w:pPr>
        <w:tabs>
          <w:tab w:val="left" w:pos="1440"/>
        </w:tabs>
        <w:spacing w:after="0" w:line="240" w:lineRule="auto"/>
        <w:ind w:firstLine="1134"/>
        <w:jc w:val="both"/>
        <w:rPr>
          <w:rFonts w:ascii="TH SarabunPSK" w:hAnsi="TH SarabunPSK" w:cs="TH SarabunPSK"/>
        </w:rPr>
      </w:pPr>
      <w:r w:rsidRPr="006E6D13">
        <w:rPr>
          <w:rFonts w:ascii="TH SarabunPSK" w:hAnsi="TH SarabunPSK" w:cs="TH SarabunPSK"/>
          <w:b/>
          <w:bCs/>
          <w:sz w:val="32"/>
          <w:szCs w:val="32"/>
        </w:rPr>
        <w:t>4</w:t>
      </w:r>
      <w:r w:rsidRPr="006E6D13">
        <w:rPr>
          <w:rFonts w:ascii="TH SarabunPSK" w:hAnsi="TH SarabunPSK" w:cs="TH SarabunPSK"/>
          <w:b/>
          <w:bCs/>
          <w:sz w:val="32"/>
          <w:szCs w:val="32"/>
          <w:cs/>
        </w:rPr>
        <w:t xml:space="preserve">) </w:t>
      </w:r>
      <w:r w:rsidR="002929B3" w:rsidRPr="006E6D13">
        <w:rPr>
          <w:rFonts w:ascii="TH SarabunPSK" w:hAnsi="TH SarabunPSK" w:cs="TH SarabunPSK"/>
          <w:b/>
          <w:bCs/>
          <w:sz w:val="32"/>
          <w:szCs w:val="32"/>
        </w:rPr>
        <w:t xml:space="preserve">Promoting </w:t>
      </w:r>
      <w:r w:rsidRPr="006E6D13">
        <w:rPr>
          <w:rFonts w:ascii="TH SarabunPSK" w:hAnsi="TH SarabunPSK" w:cs="TH SarabunPSK"/>
          <w:b/>
          <w:bCs/>
          <w:sz w:val="32"/>
          <w:szCs w:val="32"/>
        </w:rPr>
        <w:t>environmentally</w:t>
      </w:r>
      <w:r w:rsidR="00A04493" w:rsidRPr="006E6D13">
        <w:rPr>
          <w:rFonts w:ascii="TH SarabunPSK" w:hAnsi="TH SarabunPSK" w:cs="TH SarabunPSK"/>
          <w:b/>
          <w:bCs/>
          <w:sz w:val="32"/>
          <w:szCs w:val="32"/>
        </w:rPr>
        <w:t xml:space="preserve"> friendly</w:t>
      </w:r>
      <w:r w:rsidRPr="006E6D13">
        <w:rPr>
          <w:rFonts w:ascii="TH SarabunPSK" w:hAnsi="TH SarabunPSK" w:cs="TH SarabunPSK"/>
          <w:b/>
          <w:bCs/>
          <w:sz w:val="32"/>
          <w:szCs w:val="32"/>
        </w:rPr>
        <w:t xml:space="preserve"> consumption and service</w:t>
      </w:r>
      <w:r w:rsidR="002929B3" w:rsidRPr="006E6D13">
        <w:rPr>
          <w:rFonts w:ascii="TH SarabunPSK" w:hAnsi="TH SarabunPSK" w:cs="TH SarabunPSK"/>
          <w:b/>
          <w:bCs/>
          <w:sz w:val="32"/>
          <w:szCs w:val="32"/>
        </w:rPr>
        <w:t>s</w:t>
      </w:r>
      <w:r w:rsidRPr="006E6D13">
        <w:rPr>
          <w:rFonts w:ascii="TH SarabunPSK" w:hAnsi="TH SarabunPSK" w:cs="TH SarabunPSK"/>
          <w:sz w:val="32"/>
          <w:szCs w:val="32"/>
          <w:cs/>
        </w:rPr>
        <w:t xml:space="preserve">: </w:t>
      </w:r>
      <w:r w:rsidR="00EF27A3" w:rsidRPr="006E6D13">
        <w:rPr>
          <w:rFonts w:ascii="TH SarabunPSK" w:hAnsi="TH SarabunPSK" w:cs="TH SarabunPSK"/>
          <w:sz w:val="32"/>
          <w:szCs w:val="32"/>
        </w:rPr>
        <w:t xml:space="preserve">Proactive measures must be taken in alignment with national and international directives to prioritize the development of consumer preferences for environmentally friendly products and services. These actions should include waste reduction and segregation, </w:t>
      </w:r>
      <w:r w:rsidR="002929B3" w:rsidRPr="006E6D13">
        <w:rPr>
          <w:rFonts w:ascii="TH SarabunPSK" w:hAnsi="TH SarabunPSK" w:cs="TH SarabunPSK"/>
          <w:sz w:val="32"/>
          <w:szCs w:val="32"/>
        </w:rPr>
        <w:t xml:space="preserve">secure </w:t>
      </w:r>
      <w:r w:rsidR="00EF27A3" w:rsidRPr="006E6D13">
        <w:rPr>
          <w:rFonts w:ascii="TH SarabunPSK" w:hAnsi="TH SarabunPSK" w:cs="TH SarabunPSK"/>
          <w:sz w:val="32"/>
          <w:szCs w:val="32"/>
        </w:rPr>
        <w:t xml:space="preserve">the cooperation of tourism operators to promote environmentally </w:t>
      </w:r>
      <w:r w:rsidR="0069722D" w:rsidRPr="006E6D13">
        <w:rPr>
          <w:rFonts w:ascii="TH SarabunPSK" w:hAnsi="TH SarabunPSK" w:cs="TH SarabunPSK"/>
          <w:sz w:val="32"/>
          <w:szCs w:val="32"/>
        </w:rPr>
        <w:t xml:space="preserve">responsibility </w:t>
      </w:r>
      <w:r w:rsidR="00EF27A3" w:rsidRPr="006E6D13">
        <w:rPr>
          <w:rFonts w:ascii="TH SarabunPSK" w:hAnsi="TH SarabunPSK" w:cs="TH SarabunPSK"/>
          <w:sz w:val="32"/>
          <w:szCs w:val="32"/>
        </w:rPr>
        <w:t xml:space="preserve">practices throughout their operations and </w:t>
      </w:r>
      <w:r w:rsidR="0069722D" w:rsidRPr="006E6D13">
        <w:rPr>
          <w:rFonts w:ascii="TH SarabunPSK" w:hAnsi="TH SarabunPSK" w:cs="TH SarabunPSK"/>
          <w:sz w:val="32"/>
          <w:szCs w:val="32"/>
        </w:rPr>
        <w:t xml:space="preserve">disseminate </w:t>
      </w:r>
      <w:r w:rsidR="00EF27A3" w:rsidRPr="006E6D13">
        <w:rPr>
          <w:rFonts w:ascii="TH SarabunPSK" w:hAnsi="TH SarabunPSK" w:cs="TH SarabunPSK"/>
          <w:sz w:val="32"/>
          <w:szCs w:val="32"/>
        </w:rPr>
        <w:t>information on product and service</w:t>
      </w:r>
      <w:r w:rsidR="0069722D" w:rsidRPr="006E6D13">
        <w:rPr>
          <w:rFonts w:ascii="TH SarabunPSK" w:hAnsi="TH SarabunPSK" w:cs="TH SarabunPSK"/>
          <w:sz w:val="32"/>
          <w:szCs w:val="32"/>
        </w:rPr>
        <w:t>s</w:t>
      </w:r>
      <w:r w:rsidR="00EF27A3" w:rsidRPr="006E6D13">
        <w:rPr>
          <w:rFonts w:ascii="TH SarabunPSK" w:hAnsi="TH SarabunPSK" w:cs="TH SarabunPSK"/>
          <w:sz w:val="32"/>
          <w:szCs w:val="32"/>
        </w:rPr>
        <w:t xml:space="preserve"> </w:t>
      </w:r>
      <w:r w:rsidR="00122D83" w:rsidRPr="006E6D13">
        <w:rPr>
          <w:rFonts w:ascii="TH SarabunPSK" w:hAnsi="TH SarabunPSK" w:cs="TH SarabunPSK"/>
          <w:sz w:val="32"/>
          <w:szCs w:val="32"/>
        </w:rPr>
        <w:t xml:space="preserve">with environmental label certifications. </w:t>
      </w:r>
      <w:r w:rsidR="00EF27A3" w:rsidRPr="006E6D13">
        <w:rPr>
          <w:rFonts w:ascii="TH SarabunPSK" w:hAnsi="TH SarabunPSK" w:cs="TH SarabunPSK"/>
          <w:sz w:val="32"/>
          <w:szCs w:val="32"/>
        </w:rPr>
        <w:t xml:space="preserve">Additionally, </w:t>
      </w:r>
      <w:r w:rsidR="00506310" w:rsidRPr="006E6D13">
        <w:rPr>
          <w:rFonts w:ascii="TH SarabunPSK" w:hAnsi="TH SarabunPSK" w:cs="TH SarabunPSK"/>
          <w:sz w:val="32"/>
          <w:szCs w:val="32"/>
        </w:rPr>
        <w:t>another</w:t>
      </w:r>
      <w:r w:rsidR="0069722D" w:rsidRPr="006E6D13">
        <w:rPr>
          <w:rFonts w:ascii="TH SarabunPSK" w:hAnsi="TH SarabunPSK" w:cs="TH SarabunPSK"/>
          <w:sz w:val="32"/>
          <w:szCs w:val="32"/>
        </w:rPr>
        <w:t xml:space="preserve"> action </w:t>
      </w:r>
      <w:r w:rsidR="00EF27A3" w:rsidRPr="006E6D13">
        <w:rPr>
          <w:rFonts w:ascii="TH SarabunPSK" w:hAnsi="TH SarabunPSK" w:cs="TH SarabunPSK"/>
          <w:sz w:val="32"/>
          <w:szCs w:val="32"/>
        </w:rPr>
        <w:t>should be made to explore and expand the market</w:t>
      </w:r>
      <w:r w:rsidR="00A04493" w:rsidRPr="006E6D13">
        <w:rPr>
          <w:rFonts w:ascii="TH SarabunPSK" w:hAnsi="TH SarabunPSK" w:cs="TH SarabunPSK"/>
          <w:sz w:val="32"/>
          <w:szCs w:val="32"/>
        </w:rPr>
        <w:t xml:space="preserve"> of</w:t>
      </w:r>
      <w:r w:rsidR="00EF27A3" w:rsidRPr="006E6D13">
        <w:rPr>
          <w:rFonts w:ascii="TH SarabunPSK" w:hAnsi="TH SarabunPSK" w:cs="TH SarabunPSK"/>
          <w:sz w:val="32"/>
          <w:szCs w:val="32"/>
        </w:rPr>
        <w:t xml:space="preserve"> </w:t>
      </w:r>
      <w:r w:rsidR="00A04493" w:rsidRPr="006E6D13">
        <w:rPr>
          <w:rFonts w:ascii="TH SarabunPSK" w:hAnsi="TH SarabunPSK" w:cs="TH SarabunPSK"/>
          <w:sz w:val="32"/>
          <w:szCs w:val="32"/>
        </w:rPr>
        <w:t xml:space="preserve">friendly </w:t>
      </w:r>
      <w:r w:rsidR="00EF27A3" w:rsidRPr="006E6D13">
        <w:rPr>
          <w:rFonts w:ascii="TH SarabunPSK" w:hAnsi="TH SarabunPSK" w:cs="TH SarabunPSK"/>
          <w:sz w:val="32"/>
          <w:szCs w:val="32"/>
        </w:rPr>
        <w:t>environmentally products</w:t>
      </w:r>
      <w:r w:rsidR="0069722D" w:rsidRPr="006E6D13">
        <w:rPr>
          <w:rFonts w:ascii="TH SarabunPSK" w:hAnsi="TH SarabunPSK" w:cs="TH SarabunPSK"/>
          <w:sz w:val="32"/>
          <w:szCs w:val="32"/>
        </w:rPr>
        <w:t xml:space="preserve"> and services</w:t>
      </w:r>
      <w:r w:rsidR="00EF27A3" w:rsidRPr="006E6D13">
        <w:rPr>
          <w:rFonts w:ascii="TH SarabunPSK" w:hAnsi="TH SarabunPSK" w:cs="TH SarabunPSK"/>
          <w:sz w:val="32"/>
          <w:szCs w:val="32"/>
        </w:rPr>
        <w:t>.</w:t>
      </w:r>
    </w:p>
    <w:sectPr w:rsidR="00045888" w:rsidRPr="006E6D13" w:rsidSect="000560A9">
      <w:headerReference w:type="even" r:id="rId7"/>
      <w:headerReference w:type="default" r:id="rId8"/>
      <w:footerReference w:type="default" r:id="rId9"/>
      <w:headerReference w:type="first" r:id="rId10"/>
      <w:pgSz w:w="11906" w:h="16838" w:code="9"/>
      <w:pgMar w:top="1440" w:right="1440" w:bottom="1440" w:left="1440" w:header="709" w:footer="709" w:gutter="0"/>
      <w:pgNumType w:fmt="lowerRoman" w:start="8"/>
      <w:cols w:space="720"/>
      <w:formProt w:val="0"/>
      <w:docGrid w:linePitch="4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6F86" w14:textId="77777777" w:rsidR="000560A9" w:rsidRDefault="000560A9">
      <w:pPr>
        <w:spacing w:after="0" w:line="240" w:lineRule="auto"/>
      </w:pPr>
      <w:r>
        <w:separator/>
      </w:r>
    </w:p>
  </w:endnote>
  <w:endnote w:type="continuationSeparator" w:id="0">
    <w:p w14:paraId="605B70A5" w14:textId="77777777" w:rsidR="000560A9" w:rsidRDefault="0005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Bold">
    <w:altName w:val="Times New Roman"/>
    <w:panose1 w:val="00000000000000000000"/>
    <w:charset w:val="00"/>
    <w:family w:val="roman"/>
    <w:notTrueType/>
    <w:pitch w:val="default"/>
  </w:font>
  <w:font w:name="THSarabunPSK">
    <w:altName w:val="Angsana New"/>
    <w:panose1 w:val="00000000000000000000"/>
    <w:charset w:val="00"/>
    <w:family w:val="roman"/>
    <w:notTrueType/>
    <w:pitch w:val="default"/>
  </w:font>
  <w:font w:name="CordiaNew">
    <w:altName w:val="Times New Roman"/>
    <w:panose1 w:val="00000000000000000000"/>
    <w:charset w:val="88"/>
    <w:family w:val="auto"/>
    <w:notTrueType/>
    <w:pitch w:val="default"/>
    <w:sig w:usb0="00000000" w:usb1="08080000" w:usb2="00000010" w:usb3="00000000" w:csb0="00100001"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DE"/>
    <w:family w:val="roman"/>
    <w:pitch w:val="variable"/>
  </w:font>
  <w:font w:name="Microsoft YaHei">
    <w:panose1 w:val="020B0503020204020204"/>
    <w:charset w:val="86"/>
    <w:family w:val="swiss"/>
    <w:pitch w:val="variable"/>
    <w:sig w:usb0="80000287" w:usb1="2ACF3C50" w:usb2="00000016" w:usb3="00000000" w:csb0="0004001F" w:csb1="00000000"/>
  </w:font>
  <w:font w:name="CordiaUPC">
    <w:panose1 w:val="020B0304020202020204"/>
    <w:charset w:val="00"/>
    <w:family w:val="swiss"/>
    <w:pitch w:val="variable"/>
    <w:sig w:usb0="81000003" w:usb1="00000000" w:usb2="00000000" w:usb3="00000000" w:csb0="00010001" w:csb1="00000000"/>
  </w:font>
  <w:font w:name="Liberation Mono">
    <w:altName w:val="Courier New"/>
    <w:charset w:val="DE"/>
    <w:family w:val="roman"/>
    <w:pitch w:val="variable"/>
  </w:font>
  <w:font w:name="TH SarabunPSK">
    <w:panose1 w:val="020B0500040200020003"/>
    <w:charset w:val="00"/>
    <w:family w:val="swiss"/>
    <w:pitch w:val="variable"/>
    <w:sig w:usb0="A100006F" w:usb1="5000205A" w:usb2="00000000" w:usb3="00000000" w:csb0="00010183" w:csb1="00000000"/>
  </w:font>
  <w:font w:name="Sarabun">
    <w:altName w:val="Times New Roman"/>
    <w:charset w:val="00"/>
    <w:family w:val="auto"/>
    <w:pitch w:val="default"/>
  </w:font>
  <w:font w:name="TH Sarabun New">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03375"/>
      <w:docPartObj>
        <w:docPartGallery w:val="Page Numbers (Bottom of Page)"/>
        <w:docPartUnique/>
      </w:docPartObj>
    </w:sdtPr>
    <w:sdtContent>
      <w:p w14:paraId="4A769050" w14:textId="30952380" w:rsidR="00045888" w:rsidRDefault="00F52EC8">
        <w:pPr>
          <w:pStyle w:val="Footer"/>
          <w:tabs>
            <w:tab w:val="clear" w:pos="8306"/>
          </w:tabs>
          <w:jc w:val="center"/>
          <w:rPr>
            <w:rFonts w:ascii="TH SarabunPSK" w:hAnsi="TH SarabunPSK" w:cs="TH SarabunPSK"/>
            <w:sz w:val="32"/>
            <w:szCs w:val="32"/>
          </w:rPr>
        </w:pPr>
        <w:r>
          <w:rPr>
            <w:rFonts w:ascii="TH SarabunPSK" w:hAnsi="TH SarabunPSK" w:cs="TH SarabunPSK"/>
            <w:sz w:val="32"/>
            <w:szCs w:val="32"/>
          </w:rPr>
          <w:fldChar w:fldCharType="begin"/>
        </w:r>
        <w:r>
          <w:rPr>
            <w:rFonts w:ascii="TH SarabunPSK" w:hAnsi="TH SarabunPSK" w:cs="TH SarabunPSK"/>
            <w:sz w:val="32"/>
            <w:szCs w:val="32"/>
          </w:rPr>
          <w:instrText xml:space="preserve"> PAGE </w:instrText>
        </w:r>
        <w:r>
          <w:rPr>
            <w:rFonts w:ascii="TH SarabunPSK" w:hAnsi="TH SarabunPSK" w:cs="TH SarabunPSK"/>
            <w:sz w:val="32"/>
            <w:szCs w:val="32"/>
          </w:rPr>
          <w:fldChar w:fldCharType="separate"/>
        </w:r>
        <w:r w:rsidR="00AD2E50">
          <w:rPr>
            <w:rFonts w:ascii="TH SarabunPSK" w:hAnsi="TH SarabunPSK" w:cs="TH SarabunPSK"/>
            <w:noProof/>
            <w:sz w:val="32"/>
            <w:szCs w:val="32"/>
          </w:rPr>
          <w:t>vii</w:t>
        </w:r>
        <w:r>
          <w:rPr>
            <w:rFonts w:ascii="TH SarabunPSK" w:hAnsi="TH SarabunPSK" w:cs="TH SarabunPSK"/>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4077" w14:textId="77777777" w:rsidR="000560A9" w:rsidRDefault="000560A9">
      <w:pPr>
        <w:spacing w:after="0" w:line="240" w:lineRule="auto"/>
      </w:pPr>
      <w:r>
        <w:separator/>
      </w:r>
    </w:p>
  </w:footnote>
  <w:footnote w:type="continuationSeparator" w:id="0">
    <w:p w14:paraId="54BD4362" w14:textId="77777777" w:rsidR="000560A9" w:rsidRDefault="00056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4600" w14:textId="77777777" w:rsidR="00045888" w:rsidRDefault="00F52EC8">
    <w:pPr>
      <w:pStyle w:val="Header"/>
      <w:ind w:right="360"/>
    </w:pPr>
    <w:r>
      <w:rPr>
        <w:noProof/>
      </w:rPr>
      <mc:AlternateContent>
        <mc:Choice Requires="wps">
          <w:drawing>
            <wp:anchor distT="0" distB="0" distL="0" distR="0" simplePos="0" relativeHeight="251658752" behindDoc="1" locked="0" layoutInCell="0" allowOverlap="1" wp14:anchorId="757F6B4F" wp14:editId="3444B47B">
              <wp:simplePos x="0" y="0"/>
              <wp:positionH relativeFrom="margin">
                <wp:align>right</wp:align>
              </wp:positionH>
              <wp:positionV relativeFrom="paragraph">
                <wp:posOffset>635</wp:posOffset>
              </wp:positionV>
              <wp:extent cx="14605" cy="14605"/>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0F908A4" w14:textId="77777777" w:rsidR="00045888" w:rsidRDefault="00F52EC8">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end"/>
                          </w:r>
                        </w:p>
                      </w:txbxContent>
                    </wps:txbx>
                    <wps:bodyPr lIns="0" tIns="0" rIns="0" bIns="0" anchor="t">
                      <a:spAutoFit/>
                    </wps:bodyPr>
                  </wps:wsp>
                </a:graphicData>
              </a:graphic>
            </wp:anchor>
          </w:drawing>
        </mc:Choice>
        <mc:Fallback>
          <w:pict>
            <v:rect w14:anchorId="757F6B4F" id="Frame1" o:spid="_x0000_s1026" style="position:absolute;margin-left:-50.05pt;margin-top:.05pt;width:1.15pt;height:1.1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20F908A4" w14:textId="77777777" w:rsidR="00045888" w:rsidRDefault="00F52EC8">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9CDB" w14:textId="622DFB0F" w:rsidR="00045888" w:rsidRPr="00A83FFC" w:rsidRDefault="00A83FFC" w:rsidP="00A83FFC">
    <w:pPr>
      <w:pBdr>
        <w:top w:val="nil"/>
        <w:left w:val="nil"/>
        <w:bottom w:val="nil"/>
        <w:right w:val="nil"/>
        <w:between w:val="nil"/>
      </w:pBdr>
      <w:tabs>
        <w:tab w:val="center" w:pos="4153"/>
        <w:tab w:val="right" w:pos="8306"/>
      </w:tabs>
      <w:jc w:val="right"/>
      <w:rPr>
        <w:rFonts w:ascii="Sarabun" w:eastAsia="Sarabun" w:hAnsi="Sarabun" w:cs="Angsana New"/>
        <w:i/>
        <w:color w:val="0070C0"/>
        <w:szCs w:val="28"/>
      </w:rPr>
    </w:pPr>
    <w:r w:rsidRPr="00AD1018">
      <w:rPr>
        <w:noProof/>
        <w:color w:val="0070C0"/>
      </w:rPr>
      <mc:AlternateContent>
        <mc:Choice Requires="wps">
          <w:drawing>
            <wp:anchor distT="0" distB="0" distL="114300" distR="114300" simplePos="0" relativeHeight="251660800" behindDoc="0" locked="0" layoutInCell="1" hidden="0" allowOverlap="1" wp14:anchorId="4E1DEF5A" wp14:editId="6D74281C">
              <wp:simplePos x="0" y="0"/>
              <wp:positionH relativeFrom="column">
                <wp:posOffset>-165099</wp:posOffset>
              </wp:positionH>
              <wp:positionV relativeFrom="paragraph">
                <wp:posOffset>-495299</wp:posOffset>
              </wp:positionV>
              <wp:extent cx="760730" cy="643255"/>
              <wp:effectExtent l="0" t="0" r="0" b="0"/>
              <wp:wrapNone/>
              <wp:docPr id="11" name="Rectangle 11"/>
              <wp:cNvGraphicFramePr/>
              <a:graphic xmlns:a="http://schemas.openxmlformats.org/drawingml/2006/main">
                <a:graphicData uri="http://schemas.microsoft.com/office/word/2010/wordprocessingShape">
                  <wps:wsp>
                    <wps:cNvSpPr/>
                    <wps:spPr>
                      <a:xfrm>
                        <a:off x="4970398" y="3463135"/>
                        <a:ext cx="751205" cy="633730"/>
                      </a:xfrm>
                      <a:prstGeom prst="rect">
                        <a:avLst/>
                      </a:prstGeom>
                      <a:noFill/>
                      <a:ln>
                        <a:noFill/>
                      </a:ln>
                    </wps:spPr>
                    <wps:txbx>
                      <w:txbxContent>
                        <w:p w14:paraId="1B52A636" w14:textId="77777777" w:rsidR="00A83FFC" w:rsidRDefault="00A83FFC" w:rsidP="00A83FF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E1DEF5A" id="Rectangle 11" o:spid="_x0000_s1027" style="position:absolute;left:0;text-align:left;margin-left:-13pt;margin-top:-39pt;width:59.9pt;height:50.6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" filled="f" stroked="f">
              <v:textbox inset="2.53958mm,1.2694mm,2.53958mm,1.2694mm">
                <w:txbxContent>
                  <w:p w14:paraId="1B52A636" w14:textId="77777777" w:rsidR="00A83FFC" w:rsidRDefault="00A83FFC" w:rsidP="00A83FFC">
                    <w:pPr>
                      <w:spacing w:line="258" w:lineRule="auto"/>
                      <w:textDirection w:val="btLr"/>
                    </w:pPr>
                  </w:p>
                </w:txbxContent>
              </v:textbox>
            </v:rect>
          </w:pict>
        </mc:Fallback>
      </mc:AlternateContent>
    </w:r>
    <w:r w:rsidRPr="00AD1018">
      <w:rPr>
        <w:rFonts w:ascii="Sarabun" w:eastAsia="Sarabun" w:hAnsi="Sarabun" w:cs="Angsana New"/>
        <w:i/>
        <w:color w:val="0070C0"/>
        <w:szCs w:val="28"/>
      </w:rPr>
      <w:t>State of Environment 202</w:t>
    </w:r>
    <w:r w:rsidR="00F52EC8">
      <w:rPr>
        <w:rFonts w:ascii="TH Sarabun New" w:hAnsi="TH Sarabun New" w:cs="TH Sarabun New"/>
        <w:i/>
        <w:iCs/>
        <w:noProof/>
      </w:rPr>
      <mc:AlternateContent>
        <mc:Choice Requires="wps">
          <w:drawing>
            <wp:anchor distT="0" distB="0" distL="0" distR="0" simplePos="0" relativeHeight="251656704" behindDoc="1" locked="0" layoutInCell="1" allowOverlap="1" wp14:anchorId="4ACC930C" wp14:editId="25320E53">
              <wp:simplePos x="0" y="0"/>
              <wp:positionH relativeFrom="column">
                <wp:posOffset>-171450</wp:posOffset>
              </wp:positionH>
              <wp:positionV relativeFrom="paragraph">
                <wp:posOffset>-492760</wp:posOffset>
              </wp:positionV>
              <wp:extent cx="751205" cy="633730"/>
              <wp:effectExtent l="0" t="0" r="0" b="0"/>
              <wp:wrapNone/>
              <wp:docPr id="2" name="Text Box 10"/>
              <wp:cNvGraphicFramePr/>
              <a:graphic xmlns:a="http://schemas.openxmlformats.org/drawingml/2006/main">
                <a:graphicData uri="http://schemas.microsoft.com/office/word/2010/wordprocessingShape">
                  <wps:wsp>
                    <wps:cNvSpPr/>
                    <wps:spPr>
                      <a:xfrm>
                        <a:off x="0" y="0"/>
                        <a:ext cx="751320" cy="63360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380B8CD1" w14:textId="77777777" w:rsidR="00045888" w:rsidRDefault="00045888">
                          <w:pPr>
                            <w:pStyle w:val="FrameContents"/>
                            <w:rPr>
                              <w:color w:val="000000"/>
                            </w:rPr>
                          </w:pPr>
                        </w:p>
                      </w:txbxContent>
                    </wps:txbx>
                    <wps:bodyPr anchor="t">
                      <a:prstTxWarp prst="textNoShape">
                        <a:avLst/>
                      </a:prstTxWarp>
                      <a:noAutofit/>
                    </wps:bodyPr>
                  </wps:wsp>
                </a:graphicData>
              </a:graphic>
            </wp:anchor>
          </w:drawing>
        </mc:Choice>
        <mc:Fallback>
          <w:pict>
            <v:rect w14:anchorId="4ACC930C" id="Text Box 10" o:spid="_x0000_s1027" style="position:absolute;margin-left:-13.5pt;margin-top:-38.8pt;width:59.15pt;height:49.9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" filled="f" stroked="f" strokeweight=".5pt">
              <v:textbox>
                <w:txbxContent>
                  <w:p w14:paraId="380B8CD1" w14:textId="77777777" w:rsidR="00045888" w:rsidRDefault="00045888">
                    <w:pPr>
                      <w:pStyle w:val="FrameContents"/>
                      <w:rPr>
                        <w:color w:val="000000"/>
                      </w:rPr>
                    </w:pPr>
                  </w:p>
                </w:txbxContent>
              </v:textbox>
            </v:rect>
          </w:pict>
        </mc:Fallback>
      </mc:AlternateContent>
    </w:r>
    <w:r>
      <w:rPr>
        <w:rFonts w:ascii="Sarabun" w:eastAsia="Sarabun" w:hAnsi="Sarabun" w:cs="Angsana New"/>
        <w:i/>
        <w:color w:val="0070C0"/>
        <w:szCs w:val="2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B4BE" w14:textId="77777777" w:rsidR="00045888" w:rsidRDefault="00F52EC8">
    <w:pPr>
      <w:pStyle w:val="Header"/>
      <w:rPr>
        <w:rFonts w:ascii="TH Sarabun New" w:hAnsi="TH Sarabun New" w:cs="TH Sarabun New"/>
        <w:i/>
        <w:iCs/>
        <w:szCs w:val="22"/>
      </w:rPr>
    </w:pPr>
    <w:r>
      <w:rPr>
        <w:rFonts w:ascii="TH Sarabun New" w:hAnsi="TH Sarabun New" w:cs="TH Sarabun New"/>
        <w:i/>
        <w:iCs/>
        <w:noProof/>
        <w:szCs w:val="22"/>
      </w:rPr>
      <mc:AlternateContent>
        <mc:Choice Requires="wps">
          <w:drawing>
            <wp:anchor distT="0" distB="0" distL="0" distR="0" simplePos="0" relativeHeight="251657728" behindDoc="1" locked="0" layoutInCell="1" allowOverlap="1" wp14:anchorId="0C5C4D43" wp14:editId="4C0CC547">
              <wp:simplePos x="0" y="0"/>
              <wp:positionH relativeFrom="column">
                <wp:posOffset>-171450</wp:posOffset>
              </wp:positionH>
              <wp:positionV relativeFrom="paragraph">
                <wp:posOffset>-492760</wp:posOffset>
              </wp:positionV>
              <wp:extent cx="751205" cy="633730"/>
              <wp:effectExtent l="0" t="0" r="0" b="0"/>
              <wp:wrapNone/>
              <wp:docPr id="3" name="Text Box 10"/>
              <wp:cNvGraphicFramePr/>
              <a:graphic xmlns:a="http://schemas.openxmlformats.org/drawingml/2006/main">
                <a:graphicData uri="http://schemas.microsoft.com/office/word/2010/wordprocessingShape">
                  <wps:wsp>
                    <wps:cNvSpPr/>
                    <wps:spPr>
                      <a:xfrm>
                        <a:off x="0" y="0"/>
                        <a:ext cx="751320" cy="63360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03892171" w14:textId="77777777" w:rsidR="00045888" w:rsidRDefault="00045888">
                          <w:pPr>
                            <w:pStyle w:val="FrameContents"/>
                            <w:rPr>
                              <w:color w:val="000000"/>
                            </w:rPr>
                          </w:pPr>
                        </w:p>
                      </w:txbxContent>
                    </wps:txbx>
                    <wps:bodyPr anchor="t">
                      <a:prstTxWarp prst="textNoShape">
                        <a:avLst/>
                      </a:prstTxWarp>
                      <a:noAutofit/>
                    </wps:bodyPr>
                  </wps:wsp>
                </a:graphicData>
              </a:graphic>
            </wp:anchor>
          </w:drawing>
        </mc:Choice>
        <mc:Fallback>
          <w:pict>
            <v:rect w14:anchorId="0C5C4D43" id="_x0000_s1028" style="position:absolute;margin-left:-13.5pt;margin-top:-38.8pt;width:59.15pt;height:49.9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" filled="f" stroked="f" strokeweight=".5pt">
              <v:textbox>
                <w:txbxContent>
                  <w:p w14:paraId="03892171" w14:textId="77777777" w:rsidR="00045888" w:rsidRDefault="00045888">
                    <w:pPr>
                      <w:pStyle w:val="FrameContents"/>
                      <w:rPr>
                        <w:color w:val="000000"/>
                      </w:rP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88"/>
    <w:rsid w:val="000418B0"/>
    <w:rsid w:val="00042513"/>
    <w:rsid w:val="00045888"/>
    <w:rsid w:val="000560A9"/>
    <w:rsid w:val="000606A3"/>
    <w:rsid w:val="000622C2"/>
    <w:rsid w:val="000658D4"/>
    <w:rsid w:val="00073BB3"/>
    <w:rsid w:val="0009721E"/>
    <w:rsid w:val="001221E3"/>
    <w:rsid w:val="00122D83"/>
    <w:rsid w:val="0015533E"/>
    <w:rsid w:val="0019101E"/>
    <w:rsid w:val="0019203E"/>
    <w:rsid w:val="001C04F9"/>
    <w:rsid w:val="001C6434"/>
    <w:rsid w:val="001D11E0"/>
    <w:rsid w:val="001E338B"/>
    <w:rsid w:val="00211324"/>
    <w:rsid w:val="00220FC5"/>
    <w:rsid w:val="002520C3"/>
    <w:rsid w:val="00263DC2"/>
    <w:rsid w:val="002919DD"/>
    <w:rsid w:val="002929B3"/>
    <w:rsid w:val="002B0D71"/>
    <w:rsid w:val="002D29D9"/>
    <w:rsid w:val="002F3AE3"/>
    <w:rsid w:val="003213AA"/>
    <w:rsid w:val="003664F2"/>
    <w:rsid w:val="003A5E34"/>
    <w:rsid w:val="003D138A"/>
    <w:rsid w:val="003E5D9B"/>
    <w:rsid w:val="00400A7D"/>
    <w:rsid w:val="004609D4"/>
    <w:rsid w:val="00466675"/>
    <w:rsid w:val="004A2C88"/>
    <w:rsid w:val="004C6BDB"/>
    <w:rsid w:val="00506310"/>
    <w:rsid w:val="00541CA9"/>
    <w:rsid w:val="00550FDD"/>
    <w:rsid w:val="00554E15"/>
    <w:rsid w:val="00586C0F"/>
    <w:rsid w:val="005C67DB"/>
    <w:rsid w:val="005E47EB"/>
    <w:rsid w:val="00604B95"/>
    <w:rsid w:val="00622FB9"/>
    <w:rsid w:val="00672CAA"/>
    <w:rsid w:val="0069722D"/>
    <w:rsid w:val="006D03AE"/>
    <w:rsid w:val="006E6D13"/>
    <w:rsid w:val="007202B8"/>
    <w:rsid w:val="00740D18"/>
    <w:rsid w:val="00761767"/>
    <w:rsid w:val="0081699A"/>
    <w:rsid w:val="00826E4E"/>
    <w:rsid w:val="008345B5"/>
    <w:rsid w:val="008A7F95"/>
    <w:rsid w:val="008F4DFF"/>
    <w:rsid w:val="0093122D"/>
    <w:rsid w:val="00935122"/>
    <w:rsid w:val="00942928"/>
    <w:rsid w:val="00951251"/>
    <w:rsid w:val="0095514A"/>
    <w:rsid w:val="009720C1"/>
    <w:rsid w:val="00985B56"/>
    <w:rsid w:val="00990A45"/>
    <w:rsid w:val="009A1CC8"/>
    <w:rsid w:val="009E19BE"/>
    <w:rsid w:val="009F36FC"/>
    <w:rsid w:val="00A04493"/>
    <w:rsid w:val="00A106D1"/>
    <w:rsid w:val="00A159B8"/>
    <w:rsid w:val="00A54CD1"/>
    <w:rsid w:val="00A83FFC"/>
    <w:rsid w:val="00AD2E50"/>
    <w:rsid w:val="00B86E63"/>
    <w:rsid w:val="00B975F6"/>
    <w:rsid w:val="00C335C2"/>
    <w:rsid w:val="00C51A11"/>
    <w:rsid w:val="00CF205A"/>
    <w:rsid w:val="00CF376E"/>
    <w:rsid w:val="00D43627"/>
    <w:rsid w:val="00D6661E"/>
    <w:rsid w:val="00D70D56"/>
    <w:rsid w:val="00DD6936"/>
    <w:rsid w:val="00E1686A"/>
    <w:rsid w:val="00E2685E"/>
    <w:rsid w:val="00E445F1"/>
    <w:rsid w:val="00E756C1"/>
    <w:rsid w:val="00EB6EEF"/>
    <w:rsid w:val="00EC05A6"/>
    <w:rsid w:val="00ED6657"/>
    <w:rsid w:val="00EF27A3"/>
    <w:rsid w:val="00F35F25"/>
    <w:rsid w:val="00F52EC8"/>
    <w:rsid w:val="00FA6A4F"/>
    <w:rsid w:val="00FB25C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D87B"/>
  <w15:docId w15:val="{C052B7A8-3995-4A7C-922D-F6807F97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th-TH"/>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CD3"/>
    <w:pPr>
      <w:spacing w:after="160" w:line="259" w:lineRule="auto"/>
    </w:pPr>
  </w:style>
  <w:style w:type="paragraph" w:styleId="Heading1">
    <w:name w:val="heading 1"/>
    <w:basedOn w:val="Normal"/>
    <w:next w:val="Normal"/>
    <w:link w:val="Heading1Char"/>
    <w:uiPriority w:val="9"/>
    <w:qFormat/>
    <w:rsid w:val="00E70CD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70CD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70CD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70CD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70CD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70CD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70CD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70CD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70CD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6A199C"/>
  </w:style>
  <w:style w:type="character" w:customStyle="1" w:styleId="HeaderChar">
    <w:name w:val="Header Char"/>
    <w:link w:val="Header"/>
    <w:qFormat/>
    <w:rsid w:val="00111321"/>
    <w:rPr>
      <w:rFonts w:ascii="Browallia New" w:hAnsi="Browallia New"/>
      <w:sz w:val="32"/>
      <w:szCs w:val="37"/>
      <w:lang w:eastAsia="ja-JP"/>
    </w:rPr>
  </w:style>
  <w:style w:type="character" w:customStyle="1" w:styleId="FooterChar">
    <w:name w:val="Footer Char"/>
    <w:link w:val="Footer"/>
    <w:uiPriority w:val="99"/>
    <w:qFormat/>
    <w:rsid w:val="00111321"/>
    <w:rPr>
      <w:rFonts w:ascii="Browallia New" w:hAnsi="Browallia New"/>
      <w:sz w:val="32"/>
      <w:szCs w:val="37"/>
      <w:lang w:eastAsia="ja-JP"/>
    </w:rPr>
  </w:style>
  <w:style w:type="character" w:customStyle="1" w:styleId="BalloonTextChar">
    <w:name w:val="Balloon Text Char"/>
    <w:link w:val="BalloonText"/>
    <w:qFormat/>
    <w:rsid w:val="00111321"/>
    <w:rPr>
      <w:rFonts w:ascii="Tahoma" w:hAnsi="Tahoma"/>
      <w:sz w:val="16"/>
      <w:lang w:eastAsia="ja-JP"/>
    </w:rPr>
  </w:style>
  <w:style w:type="character" w:customStyle="1" w:styleId="ListParagraphChar">
    <w:name w:val="List Paragraph Char"/>
    <w:link w:val="ListParagraph"/>
    <w:uiPriority w:val="34"/>
    <w:qFormat/>
    <w:locked/>
    <w:rsid w:val="00DC2D84"/>
    <w:rPr>
      <w:rFonts w:cs="Cordia New"/>
      <w:szCs w:val="28"/>
    </w:rPr>
  </w:style>
  <w:style w:type="character" w:styleId="Hyperlink">
    <w:name w:val="Hyperlink"/>
    <w:basedOn w:val="DefaultParagraphFont"/>
    <w:unhideWhenUsed/>
    <w:rsid w:val="006E6109"/>
    <w:rPr>
      <w:color w:val="0000FF"/>
      <w:u w:val="single"/>
    </w:rPr>
  </w:style>
  <w:style w:type="character" w:customStyle="1" w:styleId="FootnoteTextChar">
    <w:name w:val="Footnote Text Char"/>
    <w:basedOn w:val="DefaultParagraphFont"/>
    <w:link w:val="FootnoteText"/>
    <w:semiHidden/>
    <w:qFormat/>
    <w:rsid w:val="006E6109"/>
    <w:rPr>
      <w:rFonts w:ascii="Browallia New" w:hAnsi="Browallia New"/>
      <w:szCs w:val="25"/>
      <w:lang w:eastAsia="ja-JP"/>
    </w:rPr>
  </w:style>
  <w:style w:type="character" w:customStyle="1" w:styleId="FootnoteCharacters">
    <w:name w:val="Footnote Characters"/>
    <w:semiHidden/>
    <w:unhideWhenUsed/>
    <w:qFormat/>
    <w:rsid w:val="006E6109"/>
    <w:rPr>
      <w:sz w:val="32"/>
      <w:szCs w:val="32"/>
      <w:vertAlign w:val="superscript"/>
    </w:rPr>
  </w:style>
  <w:style w:type="character" w:styleId="FootnoteReference">
    <w:name w:val="footnote reference"/>
    <w:rPr>
      <w:sz w:val="32"/>
      <w:szCs w:val="32"/>
      <w:vertAlign w:val="superscript"/>
    </w:rPr>
  </w:style>
  <w:style w:type="character" w:customStyle="1" w:styleId="BodyTextChar">
    <w:name w:val="Body Text Char"/>
    <w:basedOn w:val="DefaultParagraphFont"/>
    <w:link w:val="BodyText"/>
    <w:qFormat/>
    <w:rsid w:val="006E6109"/>
    <w:rPr>
      <w:rFonts w:ascii="Browallia New" w:hAnsi="Browallia New"/>
      <w:sz w:val="32"/>
      <w:szCs w:val="40"/>
      <w:lang w:eastAsia="ja-JP"/>
    </w:rPr>
  </w:style>
  <w:style w:type="character" w:customStyle="1" w:styleId="CommentTextChar">
    <w:name w:val="Comment Text Char"/>
    <w:basedOn w:val="DefaultParagraphFont"/>
    <w:link w:val="CommentText"/>
    <w:uiPriority w:val="99"/>
    <w:qFormat/>
    <w:rsid w:val="006E6109"/>
    <w:rPr>
      <w:rFonts w:ascii="Browallia New" w:hAnsi="Browallia New"/>
      <w:szCs w:val="25"/>
      <w:lang w:eastAsia="ja-JP"/>
    </w:rPr>
  </w:style>
  <w:style w:type="character" w:customStyle="1" w:styleId="fontstyle01">
    <w:name w:val="fontstyle01"/>
    <w:basedOn w:val="DefaultParagraphFont"/>
    <w:qFormat/>
    <w:rsid w:val="006E6109"/>
    <w:rPr>
      <w:rFonts w:ascii="Bold" w:hAnsi="Bold"/>
      <w:b/>
      <w:bCs/>
      <w:i w:val="0"/>
      <w:iCs w:val="0"/>
      <w:color w:val="000000"/>
      <w:sz w:val="22"/>
      <w:szCs w:val="22"/>
    </w:rPr>
  </w:style>
  <w:style w:type="character" w:customStyle="1" w:styleId="fontstyle11">
    <w:name w:val="fontstyle11"/>
    <w:basedOn w:val="DefaultParagraphFont"/>
    <w:qFormat/>
    <w:rsid w:val="006E6109"/>
    <w:rPr>
      <w:rFonts w:ascii="THSarabunPSK" w:hAnsi="THSarabunPSK"/>
      <w:b w:val="0"/>
      <w:bCs w:val="0"/>
      <w:i w:val="0"/>
      <w:iCs w:val="0"/>
      <w:color w:val="000000"/>
      <w:sz w:val="28"/>
      <w:szCs w:val="28"/>
    </w:rPr>
  </w:style>
  <w:style w:type="character" w:customStyle="1" w:styleId="fontstyle31">
    <w:name w:val="fontstyle31"/>
    <w:basedOn w:val="DefaultParagraphFont"/>
    <w:qFormat/>
    <w:rsid w:val="006E6109"/>
    <w:rPr>
      <w:rFonts w:ascii="CordiaNew" w:hAnsi="CordiaNew"/>
      <w:b w:val="0"/>
      <w:bCs w:val="0"/>
      <w:i w:val="0"/>
      <w:iCs w:val="0"/>
      <w:color w:val="000000"/>
      <w:sz w:val="26"/>
      <w:szCs w:val="26"/>
    </w:rPr>
  </w:style>
  <w:style w:type="character" w:customStyle="1" w:styleId="CommentSubjectChar">
    <w:name w:val="Comment Subject Char"/>
    <w:basedOn w:val="CommentTextChar"/>
    <w:link w:val="CommentSubject"/>
    <w:semiHidden/>
    <w:qFormat/>
    <w:rsid w:val="006E6109"/>
    <w:rPr>
      <w:rFonts w:ascii="Browallia New" w:hAnsi="Browallia New"/>
      <w:b/>
      <w:bCs/>
      <w:szCs w:val="25"/>
      <w:lang w:eastAsia="ja-JP"/>
    </w:rPr>
  </w:style>
  <w:style w:type="character" w:customStyle="1" w:styleId="1">
    <w:name w:val="ชื่อเรื่องของข้อคิดเห็น อักขระ1"/>
    <w:basedOn w:val="CommentTextChar"/>
    <w:semiHidden/>
    <w:qFormat/>
    <w:rsid w:val="006E6109"/>
    <w:rPr>
      <w:rFonts w:ascii="Browallia New" w:hAnsi="Browallia New"/>
      <w:b/>
      <w:bCs/>
      <w:szCs w:val="25"/>
      <w:lang w:eastAsia="ja-JP"/>
    </w:rPr>
  </w:style>
  <w:style w:type="character" w:styleId="Strong">
    <w:name w:val="Strong"/>
    <w:basedOn w:val="DefaultParagraphFont"/>
    <w:uiPriority w:val="22"/>
    <w:qFormat/>
    <w:rsid w:val="00E70CD3"/>
    <w:rPr>
      <w:b/>
      <w:bCs/>
    </w:rPr>
  </w:style>
  <w:style w:type="character" w:customStyle="1" w:styleId="UnresolvedMention1">
    <w:name w:val="Unresolved Mention1"/>
    <w:basedOn w:val="DefaultParagraphFont"/>
    <w:uiPriority w:val="99"/>
    <w:semiHidden/>
    <w:unhideWhenUsed/>
    <w:qFormat/>
    <w:rsid w:val="006E6109"/>
    <w:rPr>
      <w:color w:val="605E5C"/>
      <w:shd w:val="clear" w:color="auto" w:fill="E1DFDD"/>
    </w:rPr>
  </w:style>
  <w:style w:type="character" w:customStyle="1" w:styleId="A6">
    <w:name w:val="A6"/>
    <w:uiPriority w:val="99"/>
    <w:qFormat/>
    <w:rsid w:val="006E6109"/>
    <w:rPr>
      <w:rFonts w:cs="Georgia"/>
      <w:color w:val="000000"/>
      <w:sz w:val="16"/>
      <w:szCs w:val="16"/>
    </w:rPr>
  </w:style>
  <w:style w:type="character" w:styleId="CommentReference">
    <w:name w:val="annotation reference"/>
    <w:basedOn w:val="DefaultParagraphFont"/>
    <w:uiPriority w:val="99"/>
    <w:semiHidden/>
    <w:unhideWhenUsed/>
    <w:qFormat/>
    <w:rsid w:val="006E6109"/>
    <w:rPr>
      <w:sz w:val="16"/>
      <w:szCs w:val="18"/>
    </w:rPr>
  </w:style>
  <w:style w:type="character" w:customStyle="1" w:styleId="CommentSubjectChar1">
    <w:name w:val="Comment Subject Char1"/>
    <w:basedOn w:val="CommentTextChar"/>
    <w:uiPriority w:val="99"/>
    <w:semiHidden/>
    <w:qFormat/>
    <w:rsid w:val="00823A78"/>
    <w:rPr>
      <w:rFonts w:ascii="Browallia New" w:hAnsi="Browallia New"/>
      <w:b/>
      <w:bCs/>
      <w:szCs w:val="25"/>
      <w:lang w:eastAsia="ja-JP"/>
    </w:rPr>
  </w:style>
  <w:style w:type="character" w:customStyle="1" w:styleId="Heading1Char">
    <w:name w:val="Heading 1 Char"/>
    <w:basedOn w:val="DefaultParagraphFont"/>
    <w:link w:val="Heading1"/>
    <w:uiPriority w:val="9"/>
    <w:qFormat/>
    <w:rsid w:val="00E70CD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qFormat/>
    <w:rsid w:val="00E70CD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qFormat/>
    <w:rsid w:val="00E70CD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qFormat/>
    <w:rsid w:val="00E70CD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qFormat/>
    <w:rsid w:val="00E70CD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qFormat/>
    <w:rsid w:val="00E70CD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qFormat/>
    <w:rsid w:val="00E70CD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qFormat/>
    <w:rsid w:val="00E70CD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qFormat/>
    <w:rsid w:val="00E70CD3"/>
    <w:rPr>
      <w:rFonts w:asciiTheme="majorHAnsi" w:eastAsiaTheme="majorEastAsia" w:hAnsiTheme="majorHAnsi" w:cstheme="majorBidi"/>
      <w:i/>
      <w:iCs/>
      <w:color w:val="1F4E79" w:themeColor="accent1" w:themeShade="80"/>
    </w:rPr>
  </w:style>
  <w:style w:type="character" w:customStyle="1" w:styleId="TitleChar">
    <w:name w:val="Title Char"/>
    <w:basedOn w:val="DefaultParagraphFont"/>
    <w:link w:val="Title"/>
    <w:uiPriority w:val="10"/>
    <w:qFormat/>
    <w:rsid w:val="00E70CD3"/>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qFormat/>
    <w:rsid w:val="00E70CD3"/>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E70CD3"/>
    <w:rPr>
      <w:i/>
      <w:iCs/>
    </w:rPr>
  </w:style>
  <w:style w:type="character" w:customStyle="1" w:styleId="QuoteChar">
    <w:name w:val="Quote Char"/>
    <w:basedOn w:val="DefaultParagraphFont"/>
    <w:link w:val="Quote"/>
    <w:uiPriority w:val="29"/>
    <w:qFormat/>
    <w:rsid w:val="00E70CD3"/>
    <w:rPr>
      <w:color w:val="44546A" w:themeColor="text2"/>
      <w:sz w:val="24"/>
      <w:szCs w:val="24"/>
    </w:rPr>
  </w:style>
  <w:style w:type="character" w:customStyle="1" w:styleId="IntenseQuoteChar">
    <w:name w:val="Intense Quote Char"/>
    <w:basedOn w:val="DefaultParagraphFont"/>
    <w:link w:val="IntenseQuote"/>
    <w:uiPriority w:val="30"/>
    <w:qFormat/>
    <w:rsid w:val="00E70CD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70CD3"/>
    <w:rPr>
      <w:i/>
      <w:iCs/>
      <w:color w:val="595959" w:themeColor="text1" w:themeTint="A6"/>
    </w:rPr>
  </w:style>
  <w:style w:type="character" w:styleId="IntenseEmphasis">
    <w:name w:val="Intense Emphasis"/>
    <w:basedOn w:val="DefaultParagraphFont"/>
    <w:uiPriority w:val="21"/>
    <w:qFormat/>
    <w:rsid w:val="00E70CD3"/>
    <w:rPr>
      <w:b/>
      <w:bCs/>
      <w:i/>
      <w:iCs/>
    </w:rPr>
  </w:style>
  <w:style w:type="character" w:styleId="SubtleReference">
    <w:name w:val="Subtle Reference"/>
    <w:basedOn w:val="DefaultParagraphFont"/>
    <w:uiPriority w:val="31"/>
    <w:qFormat/>
    <w:rsid w:val="00E70CD3"/>
    <w:rPr>
      <w:smallCaps/>
      <w:color w:val="595959" w:themeColor="text1" w:themeTint="A6"/>
      <w:u w:val="none" w:color="7F7F7F" w:themeColor="dark1" w:themeTint="80"/>
    </w:rPr>
  </w:style>
  <w:style w:type="character" w:styleId="IntenseReference">
    <w:name w:val="Intense Reference"/>
    <w:basedOn w:val="DefaultParagraphFont"/>
    <w:uiPriority w:val="32"/>
    <w:qFormat/>
    <w:rsid w:val="00E70CD3"/>
    <w:rPr>
      <w:b/>
      <w:bCs/>
      <w:smallCaps/>
      <w:color w:val="44546A" w:themeColor="text2"/>
      <w:u w:val="single"/>
    </w:rPr>
  </w:style>
  <w:style w:type="character" w:styleId="BookTitle">
    <w:name w:val="Book Title"/>
    <w:basedOn w:val="DefaultParagraphFont"/>
    <w:uiPriority w:val="33"/>
    <w:qFormat/>
    <w:rsid w:val="00E70CD3"/>
    <w:rPr>
      <w:b/>
      <w:bCs/>
      <w:smallCaps/>
      <w:spacing w:val="10"/>
    </w:rPr>
  </w:style>
  <w:style w:type="paragraph" w:customStyle="1" w:styleId="Heading">
    <w:name w:val="Heading"/>
    <w:basedOn w:val="Normal"/>
    <w:next w:val="BodyText"/>
    <w:qFormat/>
    <w:pPr>
      <w:keepNext/>
      <w:spacing w:before="240" w:after="120"/>
    </w:pPr>
    <w:rPr>
      <w:rFonts w:ascii="Liberation Sans" w:eastAsia="Microsoft YaHei" w:hAnsi="Liberation Sans" w:cs="Cordia New"/>
      <w:sz w:val="28"/>
      <w:szCs w:val="37"/>
    </w:rPr>
  </w:style>
  <w:style w:type="paragraph" w:styleId="BodyText">
    <w:name w:val="Body Text"/>
    <w:basedOn w:val="Normal"/>
    <w:link w:val="BodyTextChar"/>
    <w:unhideWhenUsed/>
    <w:rsid w:val="006E6109"/>
    <w:pPr>
      <w:spacing w:after="120"/>
    </w:pPr>
    <w:rPr>
      <w:rFonts w:cs="Angsana New"/>
      <w:szCs w:val="40"/>
    </w:rPr>
  </w:style>
  <w:style w:type="paragraph" w:styleId="List">
    <w:name w:val="List"/>
    <w:basedOn w:val="BodyText"/>
  </w:style>
  <w:style w:type="paragraph" w:styleId="Caption">
    <w:name w:val="caption"/>
    <w:basedOn w:val="Normal"/>
    <w:qFormat/>
    <w:pPr>
      <w:suppressLineNumbers/>
      <w:spacing w:before="120" w:after="120"/>
    </w:pPr>
    <w:rPr>
      <w:rFonts w:cs="Angsana New"/>
      <w:i/>
      <w:iCs/>
      <w:sz w:val="24"/>
      <w:szCs w:val="32"/>
    </w:rPr>
  </w:style>
  <w:style w:type="paragraph" w:customStyle="1" w:styleId="Index">
    <w:name w:val="Index"/>
    <w:basedOn w:val="Normal"/>
    <w:qFormat/>
    <w:pPr>
      <w:suppressLineNumbers/>
    </w:pPr>
    <w:rPr>
      <w:rFonts w:cs="Angsana New"/>
    </w:rPr>
  </w:style>
  <w:style w:type="paragraph" w:customStyle="1" w:styleId="CordiaUPCTimesNewRoman">
    <w:name w:val="ลักษณะ Cordia UPC + (ละติน) Times New Roman ตัวหนา น้ำเงินอ่อน"/>
    <w:basedOn w:val="Normal"/>
    <w:qFormat/>
    <w:rsid w:val="002B633C"/>
    <w:rPr>
      <w:rFonts w:ascii="CordiaUPC" w:eastAsia="CordiaUPC" w:hAnsi="CordiaUPC"/>
      <w:b/>
      <w:bCs/>
      <w:color w:val="3366FF"/>
    </w:rPr>
  </w:style>
  <w:style w:type="paragraph" w:customStyle="1" w:styleId="HeaderandFooter">
    <w:name w:val="Header and Footer"/>
    <w:basedOn w:val="Normal"/>
    <w:qFormat/>
  </w:style>
  <w:style w:type="paragraph" w:styleId="Header">
    <w:name w:val="header"/>
    <w:basedOn w:val="Normal"/>
    <w:link w:val="HeaderChar"/>
    <w:rsid w:val="006A199C"/>
    <w:pPr>
      <w:tabs>
        <w:tab w:val="center" w:pos="4153"/>
        <w:tab w:val="right" w:pos="8306"/>
      </w:tabs>
    </w:pPr>
    <w:rPr>
      <w:rFonts w:cs="Angsana New"/>
      <w:szCs w:val="37"/>
    </w:rPr>
  </w:style>
  <w:style w:type="paragraph" w:styleId="Footer">
    <w:name w:val="footer"/>
    <w:basedOn w:val="Normal"/>
    <w:link w:val="FooterChar"/>
    <w:uiPriority w:val="99"/>
    <w:rsid w:val="006A199C"/>
    <w:pPr>
      <w:tabs>
        <w:tab w:val="center" w:pos="4153"/>
        <w:tab w:val="right" w:pos="8306"/>
      </w:tabs>
    </w:pPr>
    <w:rPr>
      <w:rFonts w:cs="Angsana New"/>
      <w:szCs w:val="37"/>
    </w:rPr>
  </w:style>
  <w:style w:type="paragraph" w:customStyle="1" w:styleId="Bro">
    <w:name w:val="Bro"/>
    <w:basedOn w:val="Normal"/>
    <w:qFormat/>
    <w:rsid w:val="00866532"/>
    <w:rPr>
      <w:rFonts w:eastAsia="Browallia New"/>
    </w:rPr>
  </w:style>
  <w:style w:type="paragraph" w:styleId="ListParagraph">
    <w:name w:val="List Paragraph"/>
    <w:basedOn w:val="Normal"/>
    <w:link w:val="ListParagraphChar"/>
    <w:uiPriority w:val="34"/>
    <w:qFormat/>
    <w:rsid w:val="00E23C27"/>
    <w:pPr>
      <w:ind w:left="720"/>
      <w:contextualSpacing/>
    </w:pPr>
    <w:rPr>
      <w:rFonts w:cs="Cordia New"/>
      <w:szCs w:val="28"/>
    </w:rPr>
  </w:style>
  <w:style w:type="paragraph" w:styleId="BalloonText">
    <w:name w:val="Balloon Text"/>
    <w:basedOn w:val="Normal"/>
    <w:link w:val="BalloonTextChar"/>
    <w:qFormat/>
    <w:rsid w:val="00111321"/>
    <w:rPr>
      <w:rFonts w:ascii="Tahoma" w:hAnsi="Tahoma" w:cs="Angsana New"/>
      <w:sz w:val="16"/>
      <w:szCs w:val="20"/>
    </w:rPr>
  </w:style>
  <w:style w:type="paragraph" w:styleId="NoSpacing">
    <w:name w:val="No Spacing"/>
    <w:uiPriority w:val="1"/>
    <w:qFormat/>
    <w:rsid w:val="00E70CD3"/>
  </w:style>
  <w:style w:type="paragraph" w:styleId="FootnoteText">
    <w:name w:val="footnote text"/>
    <w:basedOn w:val="Normal"/>
    <w:link w:val="FootnoteTextChar"/>
    <w:semiHidden/>
    <w:unhideWhenUsed/>
    <w:rsid w:val="006E6109"/>
    <w:rPr>
      <w:rFonts w:cs="Angsana New"/>
      <w:sz w:val="20"/>
      <w:szCs w:val="25"/>
    </w:rPr>
  </w:style>
  <w:style w:type="paragraph" w:styleId="CommentText">
    <w:name w:val="annotation text"/>
    <w:basedOn w:val="Normal"/>
    <w:link w:val="CommentTextChar"/>
    <w:uiPriority w:val="99"/>
    <w:unhideWhenUsed/>
    <w:qFormat/>
    <w:rsid w:val="006E6109"/>
    <w:rPr>
      <w:rFonts w:cs="Angsana New"/>
      <w:sz w:val="20"/>
      <w:szCs w:val="25"/>
    </w:rPr>
  </w:style>
  <w:style w:type="paragraph" w:styleId="NormalWeb">
    <w:name w:val="Normal (Web)"/>
    <w:basedOn w:val="Normal"/>
    <w:uiPriority w:val="99"/>
    <w:unhideWhenUsed/>
    <w:qFormat/>
    <w:rsid w:val="006E6109"/>
    <w:pPr>
      <w:spacing w:beforeAutospacing="1" w:afterAutospacing="1"/>
    </w:pPr>
    <w:rPr>
      <w:rFonts w:ascii="Tahoma" w:eastAsia="Times New Roman" w:hAnsi="Tahoma" w:cs="Tahoma"/>
      <w:sz w:val="24"/>
      <w:szCs w:val="24"/>
    </w:rPr>
  </w:style>
  <w:style w:type="paragraph" w:styleId="CommentSubject">
    <w:name w:val="annotation subject"/>
    <w:basedOn w:val="CommentText"/>
    <w:next w:val="CommentText"/>
    <w:link w:val="CommentSubjectChar"/>
    <w:semiHidden/>
    <w:unhideWhenUsed/>
    <w:qFormat/>
    <w:rsid w:val="006E6109"/>
    <w:rPr>
      <w:b/>
      <w:bCs/>
    </w:rPr>
  </w:style>
  <w:style w:type="paragraph" w:customStyle="1" w:styleId="10">
    <w:name w:val="1"/>
    <w:basedOn w:val="Normal"/>
    <w:next w:val="ListParagraph"/>
    <w:uiPriority w:val="34"/>
    <w:qFormat/>
    <w:rsid w:val="006E6109"/>
    <w:pPr>
      <w:ind w:left="720"/>
      <w:contextualSpacing/>
    </w:pPr>
    <w:rPr>
      <w:rFonts w:ascii="Calibri" w:eastAsia="Calibri" w:hAnsi="Calibri" w:cs="Cordia New"/>
      <w:szCs w:val="28"/>
    </w:rPr>
  </w:style>
  <w:style w:type="paragraph" w:customStyle="1" w:styleId="caption1">
    <w:name w:val="caption1"/>
    <w:basedOn w:val="Normal"/>
    <w:next w:val="Normal"/>
    <w:uiPriority w:val="35"/>
    <w:semiHidden/>
    <w:unhideWhenUsed/>
    <w:qFormat/>
    <w:rsid w:val="00E70CD3"/>
    <w:pPr>
      <w:spacing w:line="240" w:lineRule="auto"/>
    </w:pPr>
    <w:rPr>
      <w:b/>
      <w:bCs/>
      <w:smallCaps/>
      <w:color w:val="44546A" w:themeColor="text2"/>
    </w:rPr>
  </w:style>
  <w:style w:type="paragraph" w:styleId="Title">
    <w:name w:val="Title"/>
    <w:basedOn w:val="Normal"/>
    <w:next w:val="Normal"/>
    <w:link w:val="TitleChar"/>
    <w:uiPriority w:val="10"/>
    <w:qFormat/>
    <w:rsid w:val="00E70CD3"/>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70CD3"/>
    <w:pPr>
      <w:spacing w:after="240" w:line="240" w:lineRule="auto"/>
    </w:pPr>
    <w:rPr>
      <w:rFonts w:asciiTheme="majorHAnsi" w:eastAsiaTheme="majorEastAsia" w:hAnsiTheme="majorHAnsi" w:cstheme="majorBidi"/>
      <w:color w:val="5B9BD5" w:themeColor="accent1"/>
      <w:sz w:val="28"/>
      <w:szCs w:val="28"/>
    </w:rPr>
  </w:style>
  <w:style w:type="paragraph" w:styleId="Quote">
    <w:name w:val="Quote"/>
    <w:basedOn w:val="Normal"/>
    <w:next w:val="Normal"/>
    <w:link w:val="QuoteChar"/>
    <w:uiPriority w:val="29"/>
    <w:qFormat/>
    <w:rsid w:val="00E70CD3"/>
    <w:pPr>
      <w:spacing w:before="120" w:after="120"/>
      <w:ind w:left="720"/>
    </w:pPr>
    <w:rPr>
      <w:color w:val="44546A" w:themeColor="text2"/>
      <w:sz w:val="24"/>
      <w:szCs w:val="24"/>
    </w:rPr>
  </w:style>
  <w:style w:type="paragraph" w:styleId="IntenseQuote">
    <w:name w:val="Intense Quote"/>
    <w:basedOn w:val="Normal"/>
    <w:next w:val="Normal"/>
    <w:link w:val="IntenseQuoteChar"/>
    <w:uiPriority w:val="30"/>
    <w:qFormat/>
    <w:rsid w:val="00E70CD3"/>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IndexHeading">
    <w:name w:val="index heading"/>
    <w:basedOn w:val="Heading"/>
  </w:style>
  <w:style w:type="paragraph" w:styleId="TOCHeading">
    <w:name w:val="TOC Heading"/>
    <w:basedOn w:val="Heading1"/>
    <w:next w:val="Normal"/>
    <w:uiPriority w:val="39"/>
    <w:semiHidden/>
    <w:unhideWhenUsed/>
    <w:qFormat/>
    <w:rsid w:val="00E70CD3"/>
    <w:pPr>
      <w:outlineLvl w:val="9"/>
    </w:pPr>
  </w:style>
  <w:style w:type="paragraph" w:customStyle="1" w:styleId="FrameContents">
    <w:name w:val="Frame Contents"/>
    <w:basedOn w:val="Normal"/>
    <w:qFormat/>
  </w:style>
  <w:style w:type="paragraph" w:customStyle="1" w:styleId="PreformattedText">
    <w:name w:val="Preformatted Text"/>
    <w:basedOn w:val="Normal"/>
    <w:qFormat/>
    <w:pPr>
      <w:spacing w:after="0"/>
    </w:pPr>
    <w:rPr>
      <w:rFonts w:ascii="Liberation Mono" w:eastAsia="Liberation Mono" w:hAnsi="Liberation Mono" w:cs="Liberation Mono"/>
      <w:sz w:val="20"/>
      <w:szCs w:val="20"/>
    </w:rPr>
  </w:style>
  <w:style w:type="table" w:styleId="TableGrid">
    <w:name w:val="Table Grid"/>
    <w:basedOn w:val="TableNormal"/>
    <w:rsid w:val="00E23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6E6109"/>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6E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6E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06DBC"/>
    <w:rPr>
      <w:rFonts w:eastAsiaTheme="minorHAnsi"/>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5F0B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3058F31-49F4-47AA-AA50-B31D1E93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2841</Words>
  <Characters>16194</Characters>
  <Application>Microsoft Office Word</Application>
  <DocSecurity>0</DocSecurity>
  <Lines>134</Lines>
  <Paragraphs>37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R&amp;D Unit</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Wipawan Klung-Ngoen</dc:creator>
  <cp:lastModifiedBy>Chatchai Intatha</cp:lastModifiedBy>
  <cp:revision>4</cp:revision>
  <dcterms:created xsi:type="dcterms:W3CDTF">2024-03-06T11:35:00Z</dcterms:created>
  <dcterms:modified xsi:type="dcterms:W3CDTF">2024-03-11T07:18:00Z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2023-10-24T11:25:00Z</dcterms:created>
  <dc:creator>Pu Su</dc:creator>
  <dc:description/>
  <dc:language>en-US</dc:language>
  <cp:lastModifiedBy/>
  <cp:lastPrinted>2022-10-25T02:27:00Z</cp:lastPrinted>
  <dcterms:modified xsi:type="dcterms:W3CDTF">2023-10-25T14:56:23Z</dcterms:modified>
  <cp:revision>56</cp:revision>
  <dc:subject/>
  <dc:title>บทที่ 1</dc:title>
</cp:coreProperties>
</file>